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C02AC" w:rsidRPr="000C02AC" w:rsidRDefault="00F05816" w:rsidP="000C02AC">
      <w:pPr>
        <w:shd w:val="clear" w:color="auto" w:fill="FFFFFF"/>
        <w:spacing w:before="150" w:after="150" w:line="600" w:lineRule="atLeast"/>
        <w:outlineLvl w:val="1"/>
        <w:rPr>
          <w:rFonts w:ascii="Helvetica" w:eastAsia="Times New Roman" w:hAnsi="Helvetica" w:cs="Helvetica"/>
          <w:b/>
          <w:bCs/>
          <w:color w:val="333333"/>
          <w:sz w:val="28"/>
          <w:szCs w:val="28"/>
          <w:lang w:eastAsia="en-AU"/>
        </w:rPr>
      </w:pPr>
      <w:bookmarkStart w:id="0" w:name="_GoBack"/>
      <w:bookmarkEnd w:id="0"/>
      <w:r w:rsidRPr="000C02AC">
        <w:rPr>
          <w:rFonts w:ascii="Helvetica" w:eastAsia="Times New Roman" w:hAnsi="Helvetica" w:cs="Helvetica"/>
          <w:noProof/>
          <w:color w:val="003399"/>
          <w:sz w:val="28"/>
          <w:szCs w:val="28"/>
          <w:lang w:eastAsia="en-AU"/>
        </w:rPr>
        <w:drawing>
          <wp:anchor distT="0" distB="0" distL="114300" distR="114300" simplePos="0" relativeHeight="251658240" behindDoc="0" locked="0" layoutInCell="1" allowOverlap="1" wp14:anchorId="3A626D18" wp14:editId="6D00161F">
            <wp:simplePos x="0" y="0"/>
            <wp:positionH relativeFrom="column">
              <wp:posOffset>6306820</wp:posOffset>
            </wp:positionH>
            <wp:positionV relativeFrom="paragraph">
              <wp:posOffset>549275</wp:posOffset>
            </wp:positionV>
            <wp:extent cx="2533650" cy="3395345"/>
            <wp:effectExtent l="0" t="0" r="0" b="0"/>
            <wp:wrapSquare wrapText="bothSides"/>
            <wp:docPr id="1" name="Picture 1" descr="Francis Hubert (Frank) McNamara. P00336.001">
              <a:hlinkClick xmlns:a="http://schemas.openxmlformats.org/drawingml/2006/main" r:id="rId5"/>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Francis Hubert (Frank) McNamara. P00336.001">
                      <a:hlinkClick r:id="rId5"/>
                    </pic:cNvPr>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2533650" cy="3395345"/>
                    </a:xfrm>
                    <a:prstGeom prst="rect">
                      <a:avLst/>
                    </a:prstGeom>
                    <a:noFill/>
                    <a:ln>
                      <a:noFill/>
                    </a:ln>
                  </pic:spPr>
                </pic:pic>
              </a:graphicData>
            </a:graphic>
            <wp14:sizeRelH relativeFrom="page">
              <wp14:pctWidth>0</wp14:pctWidth>
            </wp14:sizeRelH>
            <wp14:sizeRelV relativeFrom="page">
              <wp14:pctHeight>0</wp14:pctHeight>
            </wp14:sizeRelV>
          </wp:anchor>
        </w:drawing>
      </w:r>
      <w:r w:rsidR="000C02AC" w:rsidRPr="000C02AC">
        <w:rPr>
          <w:rFonts w:ascii="Helvetica" w:eastAsia="Times New Roman" w:hAnsi="Helvetica" w:cs="Helvetica"/>
          <w:b/>
          <w:bCs/>
          <w:color w:val="333333"/>
          <w:sz w:val="28"/>
          <w:szCs w:val="28"/>
          <w:lang w:eastAsia="en-AU"/>
        </w:rPr>
        <w:t xml:space="preserve">Air </w:t>
      </w:r>
      <w:proofErr w:type="gramStart"/>
      <w:r w:rsidR="000C02AC" w:rsidRPr="000C02AC">
        <w:rPr>
          <w:rFonts w:ascii="Helvetica" w:eastAsia="Times New Roman" w:hAnsi="Helvetica" w:cs="Helvetica"/>
          <w:b/>
          <w:bCs/>
          <w:color w:val="333333"/>
          <w:sz w:val="28"/>
          <w:szCs w:val="28"/>
          <w:lang w:eastAsia="en-AU"/>
        </w:rPr>
        <w:t>Vice</w:t>
      </w:r>
      <w:proofErr w:type="gramEnd"/>
      <w:r w:rsidR="000C02AC" w:rsidRPr="000C02AC">
        <w:rPr>
          <w:rFonts w:ascii="Helvetica" w:eastAsia="Times New Roman" w:hAnsi="Helvetica" w:cs="Helvetica"/>
          <w:b/>
          <w:bCs/>
          <w:color w:val="333333"/>
          <w:sz w:val="28"/>
          <w:szCs w:val="28"/>
          <w:lang w:eastAsia="en-AU"/>
        </w:rPr>
        <w:t xml:space="preserve"> Marshal Francis Hubert (Frank) McNamara, VC, CB, CBE</w:t>
      </w:r>
    </w:p>
    <w:p w:rsidR="000C02AC" w:rsidRPr="000C02AC" w:rsidRDefault="000C02AC" w:rsidP="000C02AC">
      <w:pPr>
        <w:shd w:val="clear" w:color="auto" w:fill="FFFFFF"/>
        <w:spacing w:after="150" w:line="300" w:lineRule="atLeast"/>
        <w:rPr>
          <w:rFonts w:ascii="Helvetica" w:eastAsia="Times New Roman" w:hAnsi="Helvetica" w:cs="Helvetica"/>
          <w:color w:val="333333"/>
          <w:sz w:val="21"/>
          <w:szCs w:val="21"/>
          <w:lang w:eastAsia="en-AU"/>
        </w:rPr>
      </w:pPr>
      <w:r w:rsidRPr="000C02AC">
        <w:rPr>
          <w:rFonts w:ascii="Helvetica" w:eastAsia="Times New Roman" w:hAnsi="Helvetica" w:cs="Helvetica"/>
          <w:b/>
          <w:bCs/>
          <w:color w:val="333333"/>
          <w:sz w:val="21"/>
          <w:szCs w:val="21"/>
          <w:lang w:eastAsia="en-AU"/>
        </w:rPr>
        <w:t>Date of birth:</w:t>
      </w:r>
      <w:r w:rsidRPr="000C02AC">
        <w:rPr>
          <w:rFonts w:ascii="Helvetica" w:eastAsia="Times New Roman" w:hAnsi="Helvetica" w:cs="Helvetica"/>
          <w:color w:val="333333"/>
          <w:sz w:val="21"/>
          <w:szCs w:val="21"/>
          <w:lang w:eastAsia="en-AU"/>
        </w:rPr>
        <w:t> 04 April 1894</w:t>
      </w:r>
      <w:r w:rsidRPr="000C02AC">
        <w:rPr>
          <w:rFonts w:ascii="Helvetica" w:eastAsia="Times New Roman" w:hAnsi="Helvetica" w:cs="Helvetica"/>
          <w:color w:val="333333"/>
          <w:sz w:val="21"/>
          <w:szCs w:val="21"/>
          <w:lang w:eastAsia="en-AU"/>
        </w:rPr>
        <w:br/>
      </w:r>
      <w:r w:rsidRPr="000C02AC">
        <w:rPr>
          <w:rFonts w:ascii="Helvetica" w:eastAsia="Times New Roman" w:hAnsi="Helvetica" w:cs="Helvetica"/>
          <w:b/>
          <w:bCs/>
          <w:color w:val="333333"/>
          <w:sz w:val="21"/>
          <w:szCs w:val="21"/>
          <w:lang w:eastAsia="en-AU"/>
        </w:rPr>
        <w:t>Place of birth:</w:t>
      </w:r>
      <w:r w:rsidRPr="000C02AC">
        <w:rPr>
          <w:rFonts w:ascii="Helvetica" w:eastAsia="Times New Roman" w:hAnsi="Helvetica" w:cs="Helvetica"/>
          <w:color w:val="333333"/>
          <w:sz w:val="21"/>
          <w:szCs w:val="21"/>
          <w:lang w:eastAsia="en-AU"/>
        </w:rPr>
        <w:t> Rushworth, VIC</w:t>
      </w:r>
      <w:r w:rsidRPr="000C02AC">
        <w:rPr>
          <w:rFonts w:ascii="Helvetica" w:eastAsia="Times New Roman" w:hAnsi="Helvetica" w:cs="Helvetica"/>
          <w:color w:val="333333"/>
          <w:sz w:val="21"/>
          <w:szCs w:val="21"/>
          <w:lang w:eastAsia="en-AU"/>
        </w:rPr>
        <w:br/>
      </w:r>
      <w:r w:rsidRPr="000C02AC">
        <w:rPr>
          <w:rFonts w:ascii="Helvetica" w:eastAsia="Times New Roman" w:hAnsi="Helvetica" w:cs="Helvetica"/>
          <w:b/>
          <w:bCs/>
          <w:color w:val="333333"/>
          <w:sz w:val="21"/>
          <w:szCs w:val="21"/>
          <w:lang w:eastAsia="en-AU"/>
        </w:rPr>
        <w:t>Date of death:</w:t>
      </w:r>
      <w:r w:rsidRPr="000C02AC">
        <w:rPr>
          <w:rFonts w:ascii="Helvetica" w:eastAsia="Times New Roman" w:hAnsi="Helvetica" w:cs="Helvetica"/>
          <w:color w:val="333333"/>
          <w:sz w:val="21"/>
          <w:szCs w:val="21"/>
          <w:lang w:eastAsia="en-AU"/>
        </w:rPr>
        <w:t> 02 November 1961</w:t>
      </w:r>
      <w:r w:rsidRPr="000C02AC">
        <w:rPr>
          <w:rFonts w:ascii="Helvetica" w:eastAsia="Times New Roman" w:hAnsi="Helvetica" w:cs="Helvetica"/>
          <w:color w:val="333333"/>
          <w:sz w:val="21"/>
          <w:szCs w:val="21"/>
          <w:lang w:eastAsia="en-AU"/>
        </w:rPr>
        <w:br/>
      </w:r>
      <w:r w:rsidRPr="000C02AC">
        <w:rPr>
          <w:rFonts w:ascii="Helvetica" w:eastAsia="Times New Roman" w:hAnsi="Helvetica" w:cs="Helvetica"/>
          <w:b/>
          <w:bCs/>
          <w:color w:val="333333"/>
          <w:sz w:val="21"/>
          <w:szCs w:val="21"/>
          <w:lang w:eastAsia="en-AU"/>
        </w:rPr>
        <w:t>Place of death:</w:t>
      </w:r>
      <w:r w:rsidRPr="000C02AC">
        <w:rPr>
          <w:rFonts w:ascii="Helvetica" w:eastAsia="Times New Roman" w:hAnsi="Helvetica" w:cs="Helvetica"/>
          <w:color w:val="333333"/>
          <w:sz w:val="21"/>
          <w:szCs w:val="21"/>
          <w:lang w:eastAsia="en-AU"/>
        </w:rPr>
        <w:t> London, England</w:t>
      </w:r>
    </w:p>
    <w:p w:rsidR="000C02AC" w:rsidRPr="000C02AC" w:rsidRDefault="000C02AC" w:rsidP="000C02AC">
      <w:pPr>
        <w:shd w:val="clear" w:color="auto" w:fill="FFFFFF"/>
        <w:spacing w:after="150" w:line="300" w:lineRule="atLeast"/>
        <w:jc w:val="both"/>
        <w:rPr>
          <w:rFonts w:ascii="Garamond" w:eastAsia="Times New Roman" w:hAnsi="Garamond" w:cs="Helvetica"/>
          <w:color w:val="333333"/>
          <w:sz w:val="24"/>
          <w:szCs w:val="16"/>
          <w:lang w:eastAsia="en-AU"/>
        </w:rPr>
      </w:pPr>
      <w:r w:rsidRPr="000C02AC">
        <w:rPr>
          <w:rFonts w:ascii="Garamond" w:eastAsia="Times New Roman" w:hAnsi="Garamond" w:cs="Helvetica"/>
          <w:color w:val="333333"/>
          <w:sz w:val="24"/>
          <w:szCs w:val="16"/>
          <w:lang w:eastAsia="en-AU"/>
        </w:rPr>
        <w:t>Frank McNamara was the first Australian airman to be awarded the Victoria Cross. He was born at Rushworth, Victoria, on 4 April 1894. Having completed his secondary schooling in Shepparton, McNamara studied teaching at the Teachers Training College and the University of Melbourne.</w:t>
      </w:r>
    </w:p>
    <w:p w:rsidR="000C02AC" w:rsidRPr="000C02AC" w:rsidRDefault="00F05816" w:rsidP="000C02AC">
      <w:pPr>
        <w:shd w:val="clear" w:color="auto" w:fill="FFFFFF"/>
        <w:spacing w:after="150" w:line="300" w:lineRule="atLeast"/>
        <w:jc w:val="both"/>
        <w:rPr>
          <w:rFonts w:ascii="Garamond" w:eastAsia="Times New Roman" w:hAnsi="Garamond" w:cs="Helvetica"/>
          <w:color w:val="333333"/>
          <w:sz w:val="24"/>
          <w:szCs w:val="16"/>
          <w:lang w:eastAsia="en-AU"/>
        </w:rPr>
      </w:pPr>
      <w:r w:rsidRPr="00F05816">
        <w:rPr>
          <w:rFonts w:ascii="Garamond" w:eastAsia="Times New Roman" w:hAnsi="Garamond" w:cs="Helvetica"/>
          <w:noProof/>
          <w:color w:val="333333"/>
          <w:sz w:val="24"/>
          <w:szCs w:val="16"/>
          <w:lang w:eastAsia="en-AU"/>
        </w:rPr>
        <w:drawing>
          <wp:anchor distT="0" distB="0" distL="114300" distR="114300" simplePos="0" relativeHeight="251659264" behindDoc="1" locked="0" layoutInCell="1" allowOverlap="1" wp14:anchorId="59F5AA86" wp14:editId="409BBA09">
            <wp:simplePos x="0" y="0"/>
            <wp:positionH relativeFrom="column">
              <wp:posOffset>-8255</wp:posOffset>
            </wp:positionH>
            <wp:positionV relativeFrom="paragraph">
              <wp:posOffset>748030</wp:posOffset>
            </wp:positionV>
            <wp:extent cx="3762375" cy="2557780"/>
            <wp:effectExtent l="0" t="0" r="9525" b="0"/>
            <wp:wrapTight wrapText="bothSides">
              <wp:wrapPolygon edited="0">
                <wp:start x="0" y="0"/>
                <wp:lineTo x="0" y="21396"/>
                <wp:lineTo x="21545" y="21396"/>
                <wp:lineTo x="21545" y="0"/>
                <wp:lineTo x="0" y="0"/>
              </wp:wrapPolygon>
            </wp:wrapTight>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rank McNamara far left Egypt may 1917.JPG"/>
                    <pic:cNvPicPr/>
                  </pic:nvPicPr>
                  <pic:blipFill>
                    <a:blip r:embed="rId7">
                      <a:extLst>
                        <a:ext uri="{28A0092B-C50C-407E-A947-70E740481C1C}">
                          <a14:useLocalDpi xmlns:a14="http://schemas.microsoft.com/office/drawing/2010/main" val="0"/>
                        </a:ext>
                      </a:extLst>
                    </a:blip>
                    <a:stretch>
                      <a:fillRect/>
                    </a:stretch>
                  </pic:blipFill>
                  <pic:spPr>
                    <a:xfrm>
                      <a:off x="0" y="0"/>
                      <a:ext cx="3762375" cy="2557780"/>
                    </a:xfrm>
                    <a:prstGeom prst="rect">
                      <a:avLst/>
                    </a:prstGeom>
                  </pic:spPr>
                </pic:pic>
              </a:graphicData>
            </a:graphic>
            <wp14:sizeRelH relativeFrom="page">
              <wp14:pctWidth>0</wp14:pctWidth>
            </wp14:sizeRelH>
            <wp14:sizeRelV relativeFrom="page">
              <wp14:pctHeight>0</wp14:pctHeight>
            </wp14:sizeRelV>
          </wp:anchor>
        </w:drawing>
      </w:r>
      <w:r w:rsidR="000C02AC" w:rsidRPr="000C02AC">
        <w:rPr>
          <w:rFonts w:ascii="Garamond" w:eastAsia="Times New Roman" w:hAnsi="Garamond" w:cs="Helvetica"/>
          <w:color w:val="333333"/>
          <w:sz w:val="24"/>
          <w:szCs w:val="16"/>
          <w:lang w:eastAsia="en-AU"/>
        </w:rPr>
        <w:t xml:space="preserve">He taught at a number of Victorian Schools </w:t>
      </w:r>
      <w:r w:rsidR="000C02AC" w:rsidRPr="00F05816">
        <w:rPr>
          <w:rFonts w:ascii="Garamond" w:eastAsia="Times New Roman" w:hAnsi="Garamond" w:cs="Helvetica"/>
          <w:color w:val="333333"/>
          <w:sz w:val="24"/>
          <w:szCs w:val="16"/>
          <w:lang w:eastAsia="en-AU"/>
        </w:rPr>
        <w:t xml:space="preserve">including the </w:t>
      </w:r>
      <w:r w:rsidR="000C02AC" w:rsidRPr="00F05816">
        <w:rPr>
          <w:rFonts w:ascii="Garamond" w:eastAsia="Times New Roman" w:hAnsi="Garamond" w:cs="Helvetica"/>
          <w:b/>
          <w:color w:val="333333"/>
          <w:sz w:val="24"/>
          <w:szCs w:val="16"/>
          <w:lang w:eastAsia="en-AU"/>
        </w:rPr>
        <w:t>Princes Hill School</w:t>
      </w:r>
      <w:r w:rsidR="000C02AC" w:rsidRPr="00F05816">
        <w:rPr>
          <w:rFonts w:ascii="Garamond" w:eastAsia="Times New Roman" w:hAnsi="Garamond" w:cs="Helvetica"/>
          <w:color w:val="333333"/>
          <w:sz w:val="24"/>
          <w:szCs w:val="16"/>
          <w:lang w:eastAsia="en-AU"/>
        </w:rPr>
        <w:t xml:space="preserve"> </w:t>
      </w:r>
      <w:r w:rsidR="000C02AC" w:rsidRPr="000C02AC">
        <w:rPr>
          <w:rFonts w:ascii="Garamond" w:eastAsia="Times New Roman" w:hAnsi="Garamond" w:cs="Helvetica"/>
          <w:color w:val="333333"/>
          <w:sz w:val="24"/>
          <w:szCs w:val="16"/>
          <w:lang w:eastAsia="en-AU"/>
        </w:rPr>
        <w:t>and joined the Senior Cadets in 1911. The following year he transferred to the Brighton Rifles and was commissioned as a second lieutenant in July 1913. In the early months of the First World War he served at Queenscliff and then Point Nepean before attending the Officers Training School at Broadmeadows. Between February and May 1915 he instructed at the AIF Training Depot at Broadmeadows.</w:t>
      </w:r>
    </w:p>
    <w:p w:rsidR="00F05816" w:rsidRDefault="00F05816" w:rsidP="000C02AC">
      <w:pPr>
        <w:shd w:val="clear" w:color="auto" w:fill="FFFFFF"/>
        <w:spacing w:after="150" w:line="300" w:lineRule="atLeast"/>
        <w:jc w:val="both"/>
        <w:rPr>
          <w:rFonts w:ascii="Garamond" w:eastAsia="Times New Roman" w:hAnsi="Garamond" w:cs="Helvetica"/>
          <w:color w:val="333333"/>
          <w:sz w:val="24"/>
          <w:szCs w:val="16"/>
          <w:lang w:eastAsia="en-AU"/>
        </w:rPr>
      </w:pPr>
      <w:r w:rsidRPr="00F05816">
        <w:rPr>
          <w:noProof/>
          <w:sz w:val="36"/>
          <w:lang w:eastAsia="en-AU"/>
        </w:rPr>
        <mc:AlternateContent>
          <mc:Choice Requires="wps">
            <w:drawing>
              <wp:anchor distT="0" distB="0" distL="114300" distR="114300" simplePos="0" relativeHeight="251661312" behindDoc="0" locked="0" layoutInCell="1" allowOverlap="1" wp14:anchorId="5CBBF10B" wp14:editId="311B0904">
                <wp:simplePos x="0" y="0"/>
                <wp:positionH relativeFrom="column">
                  <wp:posOffset>-3706495</wp:posOffset>
                </wp:positionH>
                <wp:positionV relativeFrom="paragraph">
                  <wp:posOffset>1593215</wp:posOffset>
                </wp:positionV>
                <wp:extent cx="2726055" cy="93980"/>
                <wp:effectExtent l="0" t="0" r="0" b="1270"/>
                <wp:wrapTight wrapText="bothSides">
                  <wp:wrapPolygon edited="0">
                    <wp:start x="0" y="0"/>
                    <wp:lineTo x="0" y="17514"/>
                    <wp:lineTo x="21434" y="17514"/>
                    <wp:lineTo x="21434" y="0"/>
                    <wp:lineTo x="0" y="0"/>
                  </wp:wrapPolygon>
                </wp:wrapTight>
                <wp:docPr id="5" name="Text Box 5"/>
                <wp:cNvGraphicFramePr/>
                <a:graphic xmlns:a="http://schemas.openxmlformats.org/drawingml/2006/main">
                  <a:graphicData uri="http://schemas.microsoft.com/office/word/2010/wordprocessingShape">
                    <wps:wsp>
                      <wps:cNvSpPr txBox="1"/>
                      <wps:spPr>
                        <a:xfrm>
                          <a:off x="0" y="0"/>
                          <a:ext cx="2726055" cy="93980"/>
                        </a:xfrm>
                        <a:prstGeom prst="rect">
                          <a:avLst/>
                        </a:prstGeom>
                        <a:solidFill>
                          <a:prstClr val="white"/>
                        </a:solidFill>
                        <a:ln>
                          <a:noFill/>
                        </a:ln>
                        <a:effectLst/>
                      </wps:spPr>
                      <wps:txbx>
                        <w:txbxContent>
                          <w:p w:rsidR="00F05816" w:rsidRPr="00F05816" w:rsidRDefault="00F05816" w:rsidP="00F05816">
                            <w:pPr>
                              <w:pStyle w:val="Caption"/>
                              <w:rPr>
                                <w:rFonts w:ascii="Garamond" w:eastAsia="Times New Roman" w:hAnsi="Garamond" w:cs="Helvetica"/>
                                <w:noProof/>
                                <w:color w:val="333333"/>
                                <w:sz w:val="10"/>
                                <w:szCs w:val="16"/>
                              </w:rPr>
                            </w:pPr>
                            <w:r w:rsidRPr="00F05816">
                              <w:rPr>
                                <w:sz w:val="12"/>
                              </w:rPr>
                              <w:t>Frank McNamara far left, Egypt may 1917</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5" o:spid="_x0000_s1026" type="#_x0000_t202" style="position:absolute;left:0;text-align:left;margin-left:-291.85pt;margin-top:125.45pt;width:214.65pt;height:7.4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" stroked="f">
                <v:textbox inset="0,0,0,0">
                  <w:txbxContent>
                    <w:p w:rsidR="00F05816" w:rsidRPr="00F05816" w:rsidRDefault="00F05816" w:rsidP="00F05816">
                      <w:pPr>
                        <w:pStyle w:val="Caption0"/>
                        <w:rPr>
                          <w:rFonts w:ascii="Garamond" w:eastAsia="Times New Roman" w:hAnsi="Garamond" w:cs="Helvetica"/>
                          <w:noProof/>
                          <w:color w:val="333333"/>
                          <w:sz w:val="10"/>
                          <w:szCs w:val="16"/>
                        </w:rPr>
                      </w:pPr>
                      <w:r w:rsidRPr="00F05816">
                        <w:rPr>
                          <w:sz w:val="12"/>
                        </w:rPr>
                        <w:t>Frank McNamara far left, Egypt may 1917</w:t>
                      </w:r>
                    </w:p>
                  </w:txbxContent>
                </v:textbox>
                <w10:wrap type="tight"/>
              </v:shape>
            </w:pict>
          </mc:Fallback>
        </mc:AlternateContent>
      </w:r>
      <w:r w:rsidR="000C02AC" w:rsidRPr="000C02AC">
        <w:rPr>
          <w:rFonts w:ascii="Garamond" w:eastAsia="Times New Roman" w:hAnsi="Garamond" w:cs="Helvetica"/>
          <w:color w:val="333333"/>
          <w:sz w:val="24"/>
          <w:szCs w:val="16"/>
          <w:lang w:eastAsia="en-AU"/>
        </w:rPr>
        <w:t xml:space="preserve">In August 1915 McNamara was selected to attend the Point Cook Flying School, graduating as a pilot in October that year. He was posted to No. 1 Squadron, Australian Flying Corps, as an adjutant in January 1916 and sailed for Egypt. In May 1916 he left for an attachment to No. 42 Squadron, Royal Flying Corps to attend the Central Flying School at </w:t>
      </w:r>
      <w:proofErr w:type="spellStart"/>
      <w:r w:rsidR="000C02AC" w:rsidRPr="000C02AC">
        <w:rPr>
          <w:rFonts w:ascii="Garamond" w:eastAsia="Times New Roman" w:hAnsi="Garamond" w:cs="Helvetica"/>
          <w:color w:val="333333"/>
          <w:sz w:val="24"/>
          <w:szCs w:val="16"/>
          <w:lang w:eastAsia="en-AU"/>
        </w:rPr>
        <w:t>Upavon</w:t>
      </w:r>
      <w:proofErr w:type="spellEnd"/>
      <w:r w:rsidR="000C02AC" w:rsidRPr="000C02AC">
        <w:rPr>
          <w:rFonts w:ascii="Garamond" w:eastAsia="Times New Roman" w:hAnsi="Garamond" w:cs="Helvetica"/>
          <w:color w:val="333333"/>
          <w:sz w:val="24"/>
          <w:szCs w:val="16"/>
          <w:lang w:eastAsia="en-AU"/>
        </w:rPr>
        <w:t>, England. Upon completing his course he was attached to No. 22 Squadron of the Royal Flying Corps as an instructor in Egypt</w:t>
      </w:r>
      <w:r>
        <w:rPr>
          <w:rFonts w:ascii="Garamond" w:eastAsia="Times New Roman" w:hAnsi="Garamond" w:cs="Helvetica"/>
          <w:color w:val="333333"/>
          <w:sz w:val="24"/>
          <w:szCs w:val="16"/>
          <w:lang w:eastAsia="en-AU"/>
        </w:rPr>
        <w:t xml:space="preserve"> </w:t>
      </w:r>
      <w:r w:rsidR="000C02AC" w:rsidRPr="000C02AC">
        <w:rPr>
          <w:rFonts w:ascii="Garamond" w:eastAsia="Times New Roman" w:hAnsi="Garamond" w:cs="Helvetica"/>
          <w:color w:val="333333"/>
          <w:sz w:val="24"/>
          <w:szCs w:val="16"/>
          <w:lang w:eastAsia="en-AU"/>
        </w:rPr>
        <w:t>before returning to duty with No. 1 Squadron.</w:t>
      </w:r>
    </w:p>
    <w:p w:rsidR="00F05816" w:rsidRPr="000C02AC" w:rsidRDefault="00F05816" w:rsidP="000C02AC">
      <w:pPr>
        <w:shd w:val="clear" w:color="auto" w:fill="FFFFFF"/>
        <w:spacing w:after="150" w:line="300" w:lineRule="atLeast"/>
        <w:jc w:val="both"/>
        <w:rPr>
          <w:rFonts w:ascii="Garamond" w:eastAsia="Times New Roman" w:hAnsi="Garamond" w:cs="Helvetica"/>
          <w:color w:val="333333"/>
          <w:sz w:val="24"/>
          <w:szCs w:val="16"/>
          <w:lang w:eastAsia="en-AU"/>
        </w:rPr>
      </w:pPr>
    </w:p>
    <w:p w:rsidR="005E1767" w:rsidRPr="005E1767" w:rsidRDefault="005E1767" w:rsidP="005E1767">
      <w:pPr>
        <w:shd w:val="clear" w:color="auto" w:fill="FFFFFF"/>
        <w:spacing w:after="150" w:line="300" w:lineRule="atLeast"/>
        <w:jc w:val="both"/>
        <w:rPr>
          <w:rFonts w:ascii="Garamond" w:eastAsia="Times New Roman" w:hAnsi="Garamond" w:cs="Helvetica"/>
          <w:color w:val="333333"/>
          <w:sz w:val="24"/>
          <w:szCs w:val="16"/>
          <w:lang w:eastAsia="en-AU"/>
        </w:rPr>
      </w:pPr>
      <w:r w:rsidRPr="005E1767">
        <w:rPr>
          <w:rFonts w:ascii="Garamond" w:eastAsia="Times New Roman" w:hAnsi="Garamond" w:cs="Helvetica"/>
          <w:color w:val="333333"/>
          <w:sz w:val="24"/>
          <w:szCs w:val="16"/>
          <w:lang w:eastAsia="en-AU"/>
        </w:rPr>
        <w:t xml:space="preserve">On 20 March 1917, McNamara, flying a </w:t>
      </w:r>
      <w:proofErr w:type="spellStart"/>
      <w:r w:rsidRPr="005E1767">
        <w:rPr>
          <w:rFonts w:ascii="Garamond" w:eastAsia="Times New Roman" w:hAnsi="Garamond" w:cs="Helvetica"/>
          <w:color w:val="333333"/>
          <w:sz w:val="24"/>
          <w:szCs w:val="16"/>
          <w:lang w:eastAsia="en-AU"/>
        </w:rPr>
        <w:t>Martinsyde</w:t>
      </w:r>
      <w:proofErr w:type="spellEnd"/>
      <w:r w:rsidRPr="005E1767">
        <w:rPr>
          <w:rFonts w:ascii="Garamond" w:eastAsia="Times New Roman" w:hAnsi="Garamond" w:cs="Helvetica"/>
          <w:color w:val="333333"/>
          <w:sz w:val="24"/>
          <w:szCs w:val="16"/>
          <w:lang w:eastAsia="en-AU"/>
        </w:rPr>
        <w:t>, was one of four No. 1 Squadron pilots taking part in a raid against a Turkish railway junction near</w:t>
      </w:r>
      <w:r w:rsidRPr="00F05816">
        <w:rPr>
          <w:rFonts w:ascii="Garamond" w:eastAsia="Times New Roman" w:hAnsi="Garamond" w:cs="Helvetica"/>
          <w:color w:val="333333"/>
          <w:sz w:val="24"/>
          <w:szCs w:val="16"/>
          <w:lang w:eastAsia="en-AU"/>
        </w:rPr>
        <w:t> </w:t>
      </w:r>
      <w:hyperlink r:id="rId8" w:tooltip="Gaza (page does not exist)" w:history="1">
        <w:r w:rsidRPr="00F05816">
          <w:rPr>
            <w:rFonts w:ascii="Garamond" w:eastAsia="Times New Roman" w:hAnsi="Garamond" w:cs="Helvetica"/>
            <w:color w:val="333333"/>
            <w:sz w:val="24"/>
            <w:szCs w:val="16"/>
            <w:lang w:eastAsia="en-AU"/>
          </w:rPr>
          <w:t>Gaza</w:t>
        </w:r>
      </w:hyperlink>
      <w:r w:rsidRPr="005E1767">
        <w:rPr>
          <w:rFonts w:ascii="Garamond" w:eastAsia="Times New Roman" w:hAnsi="Garamond" w:cs="Helvetica"/>
          <w:color w:val="333333"/>
          <w:sz w:val="24"/>
          <w:szCs w:val="16"/>
          <w:lang w:eastAsia="en-AU"/>
        </w:rPr>
        <w:t>. Owing to a shortage of bombs, the aircraft were each armed with six specially-modified 4.5-inch</w:t>
      </w:r>
      <w:r w:rsidRPr="00F05816">
        <w:rPr>
          <w:rFonts w:ascii="Garamond" w:eastAsia="Times New Roman" w:hAnsi="Garamond" w:cs="Helvetica"/>
          <w:color w:val="333333"/>
          <w:sz w:val="24"/>
          <w:szCs w:val="16"/>
          <w:lang w:eastAsia="en-AU"/>
        </w:rPr>
        <w:t> </w:t>
      </w:r>
      <w:hyperlink r:id="rId9" w:tooltip="Howitzer (page does not exist)" w:history="1">
        <w:r w:rsidRPr="00F05816">
          <w:rPr>
            <w:rFonts w:ascii="Garamond" w:eastAsia="Times New Roman" w:hAnsi="Garamond" w:cs="Helvetica"/>
            <w:color w:val="333333"/>
            <w:sz w:val="24"/>
            <w:szCs w:val="16"/>
            <w:lang w:eastAsia="en-AU"/>
          </w:rPr>
          <w:t>howitzer</w:t>
        </w:r>
      </w:hyperlink>
      <w:r w:rsidRPr="00F05816">
        <w:rPr>
          <w:rFonts w:ascii="Garamond" w:eastAsia="Times New Roman" w:hAnsi="Garamond" w:cs="Helvetica"/>
          <w:color w:val="333333"/>
          <w:sz w:val="24"/>
          <w:szCs w:val="16"/>
          <w:lang w:eastAsia="en-AU"/>
        </w:rPr>
        <w:t> </w:t>
      </w:r>
      <w:r w:rsidRPr="005E1767">
        <w:rPr>
          <w:rFonts w:ascii="Garamond" w:eastAsia="Times New Roman" w:hAnsi="Garamond" w:cs="Helvetica"/>
          <w:color w:val="333333"/>
          <w:sz w:val="24"/>
          <w:szCs w:val="16"/>
          <w:lang w:eastAsia="en-AU"/>
        </w:rPr>
        <w:t>shells.</w:t>
      </w:r>
      <w:r w:rsidRPr="00F05816">
        <w:rPr>
          <w:rFonts w:ascii="Garamond" w:eastAsia="Times New Roman" w:hAnsi="Garamond" w:cs="Helvetica"/>
          <w:color w:val="333333"/>
          <w:sz w:val="24"/>
          <w:szCs w:val="16"/>
          <w:lang w:eastAsia="en-AU"/>
        </w:rPr>
        <w:t> </w:t>
      </w:r>
      <w:r w:rsidRPr="005E1767">
        <w:rPr>
          <w:rFonts w:ascii="Garamond" w:eastAsia="Times New Roman" w:hAnsi="Garamond" w:cs="Helvetica"/>
          <w:color w:val="333333"/>
          <w:sz w:val="24"/>
          <w:szCs w:val="16"/>
          <w:lang w:eastAsia="en-AU"/>
        </w:rPr>
        <w:t>McNamara had successfully dropped three of his shells when the fourth exploded prematurely, badly wounded him in the leg with</w:t>
      </w:r>
      <w:r w:rsidRPr="00F05816">
        <w:rPr>
          <w:rFonts w:ascii="Garamond" w:eastAsia="Times New Roman" w:hAnsi="Garamond" w:cs="Helvetica"/>
          <w:color w:val="333333"/>
          <w:sz w:val="24"/>
          <w:szCs w:val="16"/>
          <w:lang w:eastAsia="en-AU"/>
        </w:rPr>
        <w:t> </w:t>
      </w:r>
      <w:hyperlink r:id="rId10" w:tooltip="Shrapnel shell (page does not exist)" w:history="1">
        <w:r w:rsidRPr="00F05816">
          <w:rPr>
            <w:rFonts w:ascii="Garamond" w:eastAsia="Times New Roman" w:hAnsi="Garamond" w:cs="Helvetica"/>
            <w:color w:val="333333"/>
            <w:sz w:val="24"/>
            <w:szCs w:val="16"/>
            <w:lang w:eastAsia="en-AU"/>
          </w:rPr>
          <w:t>shrapnel</w:t>
        </w:r>
      </w:hyperlink>
      <w:r w:rsidRPr="005E1767">
        <w:rPr>
          <w:rFonts w:ascii="Garamond" w:eastAsia="Times New Roman" w:hAnsi="Garamond" w:cs="Helvetica"/>
          <w:color w:val="333333"/>
          <w:sz w:val="24"/>
          <w:szCs w:val="16"/>
          <w:lang w:eastAsia="en-AU"/>
        </w:rPr>
        <w:t>, an effect he likened to being "hit with a sledgehammer".</w:t>
      </w:r>
      <w:r w:rsidRPr="00F05816">
        <w:rPr>
          <w:rFonts w:ascii="Garamond" w:eastAsia="Times New Roman" w:hAnsi="Garamond" w:cs="Helvetica"/>
          <w:color w:val="333333"/>
          <w:sz w:val="24"/>
          <w:szCs w:val="16"/>
          <w:lang w:eastAsia="en-AU"/>
        </w:rPr>
        <w:t xml:space="preserve"> </w:t>
      </w:r>
      <w:r w:rsidRPr="005E1767">
        <w:rPr>
          <w:rFonts w:ascii="Garamond" w:eastAsia="Times New Roman" w:hAnsi="Garamond" w:cs="Helvetica"/>
          <w:color w:val="333333"/>
          <w:sz w:val="24"/>
          <w:szCs w:val="16"/>
          <w:lang w:eastAsia="en-AU"/>
        </w:rPr>
        <w:t>Having turned to head back to base, he spotted a fellow squadron member from the same mission, Captain David Rutherford, on the ground beside his crash</w:t>
      </w:r>
      <w:r w:rsidRPr="00F05816">
        <w:rPr>
          <w:rFonts w:ascii="Garamond" w:eastAsia="Times New Roman" w:hAnsi="Garamond" w:cs="Helvetica"/>
          <w:color w:val="333333"/>
          <w:sz w:val="24"/>
          <w:szCs w:val="16"/>
          <w:lang w:eastAsia="en-AU"/>
        </w:rPr>
        <w:t xml:space="preserve"> </w:t>
      </w:r>
      <w:r w:rsidRPr="005E1767">
        <w:rPr>
          <w:rFonts w:ascii="Garamond" w:eastAsia="Times New Roman" w:hAnsi="Garamond" w:cs="Helvetica"/>
          <w:color w:val="333333"/>
          <w:sz w:val="24"/>
          <w:szCs w:val="16"/>
          <w:lang w:eastAsia="en-AU"/>
        </w:rPr>
        <w:t>landed B.E.2.</w:t>
      </w:r>
      <w:r w:rsidRPr="00F05816">
        <w:rPr>
          <w:rFonts w:ascii="Garamond" w:eastAsia="Times New Roman" w:hAnsi="Garamond" w:cs="Helvetica"/>
          <w:color w:val="333333"/>
          <w:sz w:val="24"/>
          <w:szCs w:val="16"/>
          <w:lang w:eastAsia="en-AU"/>
        </w:rPr>
        <w:t> </w:t>
      </w:r>
      <w:r w:rsidRPr="005E1767">
        <w:rPr>
          <w:rFonts w:ascii="Garamond" w:eastAsia="Times New Roman" w:hAnsi="Garamond" w:cs="Helvetica"/>
          <w:color w:val="333333"/>
          <w:sz w:val="24"/>
          <w:szCs w:val="16"/>
          <w:lang w:eastAsia="en-AU"/>
        </w:rPr>
        <w:t>Allied airmen had been hacked to death by enemy troops in similar situations, and McNamara saw that a company of Turkish cavalry was fast approaching Rutherford's position.</w:t>
      </w:r>
      <w:r w:rsidRPr="00F05816">
        <w:rPr>
          <w:rFonts w:ascii="Garamond" w:eastAsia="Times New Roman" w:hAnsi="Garamond" w:cs="Helvetica"/>
          <w:color w:val="333333"/>
          <w:sz w:val="24"/>
          <w:szCs w:val="16"/>
          <w:lang w:eastAsia="en-AU"/>
        </w:rPr>
        <w:t> </w:t>
      </w:r>
      <w:r w:rsidRPr="005E1767">
        <w:rPr>
          <w:rFonts w:ascii="Garamond" w:eastAsia="Times New Roman" w:hAnsi="Garamond" w:cs="Helvetica"/>
          <w:color w:val="333333"/>
          <w:sz w:val="24"/>
          <w:szCs w:val="16"/>
          <w:lang w:eastAsia="en-AU"/>
        </w:rPr>
        <w:t>Despite the rough terrain and the gash in his leg, McNamara landed near Rutherford in an attempt to rescue him.</w:t>
      </w:r>
      <w:r w:rsidRPr="00F05816">
        <w:rPr>
          <w:rFonts w:ascii="Garamond" w:eastAsia="Times New Roman" w:hAnsi="Garamond" w:cs="Helvetica"/>
          <w:color w:val="333333"/>
          <w:sz w:val="24"/>
          <w:szCs w:val="16"/>
          <w:lang w:eastAsia="en-AU"/>
        </w:rPr>
        <w:t> </w:t>
      </w:r>
      <w:r w:rsidRPr="005E1767">
        <w:rPr>
          <w:rFonts w:ascii="Garamond" w:eastAsia="Times New Roman" w:hAnsi="Garamond" w:cs="Helvetica"/>
          <w:color w:val="333333"/>
          <w:sz w:val="24"/>
          <w:szCs w:val="16"/>
          <w:lang w:eastAsia="en-AU"/>
        </w:rPr>
        <w:t xml:space="preserve">As there was no spare cockpit in the single-seat </w:t>
      </w:r>
      <w:proofErr w:type="spellStart"/>
      <w:r w:rsidRPr="005E1767">
        <w:rPr>
          <w:rFonts w:ascii="Garamond" w:eastAsia="Times New Roman" w:hAnsi="Garamond" w:cs="Helvetica"/>
          <w:color w:val="333333"/>
          <w:sz w:val="24"/>
          <w:szCs w:val="16"/>
          <w:lang w:eastAsia="en-AU"/>
        </w:rPr>
        <w:t>Martinsyde</w:t>
      </w:r>
      <w:proofErr w:type="spellEnd"/>
      <w:r w:rsidRPr="005E1767">
        <w:rPr>
          <w:rFonts w:ascii="Garamond" w:eastAsia="Times New Roman" w:hAnsi="Garamond" w:cs="Helvetica"/>
          <w:color w:val="333333"/>
          <w:sz w:val="24"/>
          <w:szCs w:val="16"/>
          <w:lang w:eastAsia="en-AU"/>
        </w:rPr>
        <w:t xml:space="preserve">, the downed pilot jumped on to McNamara's wing and held the struts. McNamara crashed while attempting to take off, however, due to the effects of his leg wound and Rutherford's weight overbalancing the aircraft. The two men, who had escaped further injury in the accident, set fire to the </w:t>
      </w:r>
      <w:proofErr w:type="spellStart"/>
      <w:r w:rsidRPr="005E1767">
        <w:rPr>
          <w:rFonts w:ascii="Garamond" w:eastAsia="Times New Roman" w:hAnsi="Garamond" w:cs="Helvetica"/>
          <w:color w:val="333333"/>
          <w:sz w:val="24"/>
          <w:szCs w:val="16"/>
          <w:lang w:eastAsia="en-AU"/>
        </w:rPr>
        <w:t>Martinsyde</w:t>
      </w:r>
      <w:proofErr w:type="spellEnd"/>
      <w:r w:rsidRPr="005E1767">
        <w:rPr>
          <w:rFonts w:ascii="Garamond" w:eastAsia="Times New Roman" w:hAnsi="Garamond" w:cs="Helvetica"/>
          <w:color w:val="333333"/>
          <w:sz w:val="24"/>
          <w:szCs w:val="16"/>
          <w:lang w:eastAsia="en-AU"/>
        </w:rPr>
        <w:t xml:space="preserve"> and dashed back to Rutherford's two-seat B.E.2. Rutherford repaired the engine while McNamara used his</w:t>
      </w:r>
      <w:r w:rsidRPr="00F05816">
        <w:rPr>
          <w:rFonts w:ascii="Garamond" w:eastAsia="Times New Roman" w:hAnsi="Garamond" w:cs="Helvetica"/>
          <w:color w:val="333333"/>
          <w:sz w:val="24"/>
          <w:szCs w:val="16"/>
          <w:lang w:eastAsia="en-AU"/>
        </w:rPr>
        <w:t> </w:t>
      </w:r>
      <w:hyperlink r:id="rId11" w:tooltip="Revolver (page does not exist)" w:history="1">
        <w:r w:rsidRPr="00F05816">
          <w:rPr>
            <w:rFonts w:ascii="Garamond" w:eastAsia="Times New Roman" w:hAnsi="Garamond" w:cs="Helvetica"/>
            <w:color w:val="333333"/>
            <w:sz w:val="24"/>
            <w:szCs w:val="16"/>
            <w:lang w:eastAsia="en-AU"/>
          </w:rPr>
          <w:t>revolver</w:t>
        </w:r>
      </w:hyperlink>
      <w:r w:rsidRPr="00F05816">
        <w:rPr>
          <w:rFonts w:ascii="Garamond" w:eastAsia="Times New Roman" w:hAnsi="Garamond" w:cs="Helvetica"/>
          <w:color w:val="333333"/>
          <w:sz w:val="24"/>
          <w:szCs w:val="16"/>
          <w:lang w:eastAsia="en-AU"/>
        </w:rPr>
        <w:t> </w:t>
      </w:r>
      <w:r w:rsidRPr="005E1767">
        <w:rPr>
          <w:rFonts w:ascii="Garamond" w:eastAsia="Times New Roman" w:hAnsi="Garamond" w:cs="Helvetica"/>
          <w:color w:val="333333"/>
          <w:sz w:val="24"/>
          <w:szCs w:val="16"/>
          <w:lang w:eastAsia="en-AU"/>
        </w:rPr>
        <w:t>against the attacking cavalry, who had opened fire on them.</w:t>
      </w:r>
      <w:r w:rsidRPr="00F05816">
        <w:rPr>
          <w:rFonts w:ascii="Garamond" w:eastAsia="Times New Roman" w:hAnsi="Garamond" w:cs="Helvetica"/>
          <w:color w:val="333333"/>
          <w:sz w:val="24"/>
          <w:szCs w:val="16"/>
          <w:lang w:eastAsia="en-AU"/>
        </w:rPr>
        <w:t> </w:t>
      </w:r>
      <w:r w:rsidRPr="005E1767">
        <w:rPr>
          <w:rFonts w:ascii="Garamond" w:eastAsia="Times New Roman" w:hAnsi="Garamond" w:cs="Helvetica"/>
          <w:color w:val="333333"/>
          <w:sz w:val="24"/>
          <w:szCs w:val="16"/>
          <w:lang w:eastAsia="en-AU"/>
        </w:rPr>
        <w:t>Two other No. 1 Squadron pilots overhead, Lieutenant (later Air Marshal Sir)</w:t>
      </w:r>
      <w:r w:rsidRPr="00F05816">
        <w:rPr>
          <w:rFonts w:ascii="Garamond" w:eastAsia="Times New Roman" w:hAnsi="Garamond" w:cs="Helvetica"/>
          <w:color w:val="333333"/>
          <w:sz w:val="24"/>
          <w:szCs w:val="16"/>
          <w:lang w:eastAsia="en-AU"/>
        </w:rPr>
        <w:t> </w:t>
      </w:r>
      <w:hyperlink r:id="rId12" w:tooltip="Peter Roy Maxwell Drummond (page does not exist)" w:history="1">
        <w:r w:rsidRPr="00F05816">
          <w:rPr>
            <w:rFonts w:ascii="Garamond" w:eastAsia="Times New Roman" w:hAnsi="Garamond" w:cs="Helvetica"/>
            <w:color w:val="333333"/>
            <w:sz w:val="24"/>
            <w:szCs w:val="16"/>
            <w:lang w:eastAsia="en-AU"/>
          </w:rPr>
          <w:t>Roy "Peter" Drummond</w:t>
        </w:r>
      </w:hyperlink>
      <w:r w:rsidRPr="00F05816">
        <w:rPr>
          <w:rFonts w:ascii="Garamond" w:eastAsia="Times New Roman" w:hAnsi="Garamond" w:cs="Helvetica"/>
          <w:color w:val="333333"/>
          <w:sz w:val="24"/>
          <w:szCs w:val="16"/>
          <w:lang w:eastAsia="en-AU"/>
        </w:rPr>
        <w:t> </w:t>
      </w:r>
      <w:r w:rsidRPr="005E1767">
        <w:rPr>
          <w:rFonts w:ascii="Garamond" w:eastAsia="Times New Roman" w:hAnsi="Garamond" w:cs="Helvetica"/>
          <w:color w:val="333333"/>
          <w:sz w:val="24"/>
          <w:szCs w:val="16"/>
          <w:lang w:eastAsia="en-AU"/>
        </w:rPr>
        <w:t>and Lieutenant Alfred Ellis, also began strafing the enemy troops.</w:t>
      </w:r>
      <w:r w:rsidRPr="00F05816">
        <w:rPr>
          <w:rFonts w:ascii="Garamond" w:eastAsia="Times New Roman" w:hAnsi="Garamond" w:cs="Helvetica"/>
          <w:color w:val="333333"/>
          <w:sz w:val="24"/>
          <w:szCs w:val="16"/>
          <w:lang w:eastAsia="en-AU"/>
        </w:rPr>
        <w:t> </w:t>
      </w:r>
      <w:r w:rsidRPr="005E1767">
        <w:rPr>
          <w:rFonts w:ascii="Garamond" w:eastAsia="Times New Roman" w:hAnsi="Garamond" w:cs="Helvetica"/>
          <w:color w:val="333333"/>
          <w:sz w:val="24"/>
          <w:szCs w:val="16"/>
          <w:lang w:eastAsia="en-AU"/>
        </w:rPr>
        <w:t>McNamara managed to start the B.E.2's engine and take off, with Rutherford in the observer's cockpit.</w:t>
      </w:r>
      <w:r w:rsidRPr="00F05816">
        <w:rPr>
          <w:rFonts w:ascii="Garamond" w:eastAsia="Times New Roman" w:hAnsi="Garamond" w:cs="Helvetica"/>
          <w:color w:val="333333"/>
          <w:sz w:val="24"/>
          <w:szCs w:val="16"/>
          <w:lang w:eastAsia="en-AU"/>
        </w:rPr>
        <w:t> </w:t>
      </w:r>
      <w:r w:rsidRPr="005E1767">
        <w:rPr>
          <w:rFonts w:ascii="Garamond" w:eastAsia="Times New Roman" w:hAnsi="Garamond" w:cs="Helvetica"/>
          <w:color w:val="333333"/>
          <w:sz w:val="24"/>
          <w:szCs w:val="16"/>
          <w:lang w:eastAsia="en-AU"/>
        </w:rPr>
        <w:t>In severe pain and close to blacking out from loss of blood, McNamara flew the da</w:t>
      </w:r>
      <w:r w:rsidRPr="00F05816">
        <w:rPr>
          <w:rFonts w:ascii="Garamond" w:eastAsia="Times New Roman" w:hAnsi="Garamond" w:cs="Helvetica"/>
          <w:color w:val="333333"/>
          <w:sz w:val="24"/>
          <w:szCs w:val="16"/>
          <w:lang w:eastAsia="en-AU"/>
        </w:rPr>
        <w:t>maged aircraft 70 miles</w:t>
      </w:r>
      <w:r w:rsidRPr="005E1767">
        <w:rPr>
          <w:rFonts w:ascii="Garamond" w:eastAsia="Times New Roman" w:hAnsi="Garamond" w:cs="Helvetica"/>
          <w:color w:val="333333"/>
          <w:sz w:val="24"/>
          <w:szCs w:val="16"/>
          <w:lang w:eastAsia="en-AU"/>
        </w:rPr>
        <w:t xml:space="preserve"> back to base at</w:t>
      </w:r>
      <w:r w:rsidRPr="00F05816">
        <w:rPr>
          <w:rFonts w:ascii="Garamond" w:eastAsia="Times New Roman" w:hAnsi="Garamond" w:cs="Helvetica"/>
          <w:color w:val="333333"/>
          <w:sz w:val="24"/>
          <w:szCs w:val="16"/>
          <w:lang w:eastAsia="en-AU"/>
        </w:rPr>
        <w:t> </w:t>
      </w:r>
      <w:hyperlink r:id="rId13" w:tooltip="Arish (page does not exist)" w:history="1">
        <w:r w:rsidRPr="00F05816">
          <w:rPr>
            <w:rFonts w:ascii="Garamond" w:eastAsia="Times New Roman" w:hAnsi="Garamond" w:cs="Helvetica"/>
            <w:color w:val="333333"/>
            <w:sz w:val="24"/>
            <w:szCs w:val="16"/>
            <w:lang w:eastAsia="en-AU"/>
          </w:rPr>
          <w:t>El Arish</w:t>
        </w:r>
      </w:hyperlink>
      <w:r w:rsidRPr="005E1767">
        <w:rPr>
          <w:rFonts w:ascii="Garamond" w:eastAsia="Times New Roman" w:hAnsi="Garamond" w:cs="Helvetica"/>
          <w:color w:val="333333"/>
          <w:sz w:val="24"/>
          <w:szCs w:val="16"/>
          <w:lang w:eastAsia="en-AU"/>
        </w:rPr>
        <w:t>.</w:t>
      </w:r>
      <w:r w:rsidRPr="00F05816">
        <w:rPr>
          <w:rFonts w:ascii="Garamond" w:eastAsia="Times New Roman" w:hAnsi="Garamond" w:cs="Helvetica"/>
          <w:color w:val="333333"/>
          <w:sz w:val="24"/>
          <w:szCs w:val="16"/>
          <w:lang w:eastAsia="en-AU"/>
        </w:rPr>
        <w:t xml:space="preserve"> </w:t>
      </w:r>
    </w:p>
    <w:p w:rsidR="005E1767" w:rsidRPr="005E1767" w:rsidRDefault="00F05816" w:rsidP="005E1767">
      <w:pPr>
        <w:shd w:val="clear" w:color="auto" w:fill="FFFFFF"/>
        <w:spacing w:after="150" w:line="300" w:lineRule="atLeast"/>
        <w:jc w:val="both"/>
        <w:rPr>
          <w:rFonts w:ascii="Garamond" w:eastAsia="Times New Roman" w:hAnsi="Garamond" w:cs="Helvetica"/>
          <w:color w:val="333333"/>
          <w:sz w:val="24"/>
          <w:szCs w:val="16"/>
          <w:lang w:eastAsia="en-AU"/>
        </w:rPr>
      </w:pPr>
      <w:r w:rsidRPr="00F05816">
        <w:rPr>
          <w:rFonts w:ascii="Garamond" w:eastAsia="Times New Roman" w:hAnsi="Garamond" w:cs="Helvetica"/>
          <w:noProof/>
          <w:color w:val="333333"/>
          <w:sz w:val="24"/>
          <w:szCs w:val="16"/>
          <w:lang w:eastAsia="en-AU"/>
        </w:rPr>
        <w:drawing>
          <wp:anchor distT="0" distB="0" distL="114300" distR="114300" simplePos="0" relativeHeight="251662336" behindDoc="1" locked="0" layoutInCell="1" allowOverlap="1" wp14:anchorId="4EFBF6EF" wp14:editId="333D0717">
            <wp:simplePos x="0" y="0"/>
            <wp:positionH relativeFrom="column">
              <wp:posOffset>0</wp:posOffset>
            </wp:positionH>
            <wp:positionV relativeFrom="paragraph">
              <wp:posOffset>1149985</wp:posOffset>
            </wp:positionV>
            <wp:extent cx="2781935" cy="2606675"/>
            <wp:effectExtent l="0" t="0" r="0" b="3175"/>
            <wp:wrapTight wrapText="bothSides">
              <wp:wrapPolygon edited="0">
                <wp:start x="0" y="0"/>
                <wp:lineTo x="0" y="21468"/>
                <wp:lineTo x="21447" y="21468"/>
                <wp:lineTo x="21447" y="0"/>
                <wp:lineTo x="0" y="0"/>
              </wp:wrapPolygon>
            </wp:wrapTight>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aptain McNamara flying an Avro 504K over St Patrick's Cathedral Melbourne c20 He was later married in the cathedral.jpg"/>
                    <pic:cNvPicPr/>
                  </pic:nvPicPr>
                  <pic:blipFill>
                    <a:blip r:embed="rId14">
                      <a:extLst>
                        <a:ext uri="{28A0092B-C50C-407E-A947-70E740481C1C}">
                          <a14:useLocalDpi xmlns:a14="http://schemas.microsoft.com/office/drawing/2010/main" val="0"/>
                        </a:ext>
                      </a:extLst>
                    </a:blip>
                    <a:stretch>
                      <a:fillRect/>
                    </a:stretch>
                  </pic:blipFill>
                  <pic:spPr>
                    <a:xfrm>
                      <a:off x="0" y="0"/>
                      <a:ext cx="2781935" cy="2606675"/>
                    </a:xfrm>
                    <a:prstGeom prst="rect">
                      <a:avLst/>
                    </a:prstGeom>
                  </pic:spPr>
                </pic:pic>
              </a:graphicData>
            </a:graphic>
            <wp14:sizeRelH relativeFrom="page">
              <wp14:pctWidth>0</wp14:pctWidth>
            </wp14:sizeRelH>
            <wp14:sizeRelV relativeFrom="page">
              <wp14:pctHeight>0</wp14:pctHeight>
            </wp14:sizeRelV>
          </wp:anchor>
        </w:drawing>
      </w:r>
      <w:r w:rsidR="005E1767" w:rsidRPr="005E1767">
        <w:rPr>
          <w:rFonts w:ascii="Garamond" w:eastAsia="Times New Roman" w:hAnsi="Garamond" w:cs="Helvetica"/>
          <w:color w:val="333333"/>
          <w:sz w:val="24"/>
          <w:szCs w:val="16"/>
          <w:lang w:eastAsia="en-AU"/>
        </w:rPr>
        <w:t>Having effected what was described in the</w:t>
      </w:r>
      <w:r w:rsidR="005E1767" w:rsidRPr="00F05816">
        <w:rPr>
          <w:rFonts w:ascii="Garamond" w:eastAsia="Times New Roman" w:hAnsi="Garamond" w:cs="Helvetica"/>
          <w:color w:val="333333"/>
          <w:sz w:val="24"/>
          <w:szCs w:val="16"/>
          <w:lang w:eastAsia="en-AU"/>
        </w:rPr>
        <w:t> </w:t>
      </w:r>
      <w:hyperlink r:id="rId15" w:tooltip="Official History of Australia in the War of 1914–1918 (page does not exist)" w:history="1">
        <w:r w:rsidR="005E1767" w:rsidRPr="00F05816">
          <w:rPr>
            <w:rFonts w:ascii="Garamond" w:eastAsia="Times New Roman" w:hAnsi="Garamond" w:cs="Helvetica"/>
            <w:color w:val="333333"/>
            <w:sz w:val="24"/>
            <w:szCs w:val="16"/>
            <w:lang w:eastAsia="en-AU"/>
          </w:rPr>
          <w:t>Australian official history of the war</w:t>
        </w:r>
      </w:hyperlink>
      <w:r w:rsidR="005E1767" w:rsidRPr="00F05816">
        <w:rPr>
          <w:rFonts w:ascii="Garamond" w:eastAsia="Times New Roman" w:hAnsi="Garamond" w:cs="Helvetica"/>
          <w:color w:val="333333"/>
          <w:sz w:val="24"/>
          <w:szCs w:val="16"/>
          <w:lang w:eastAsia="en-AU"/>
        </w:rPr>
        <w:t> </w:t>
      </w:r>
      <w:r w:rsidR="005E1767" w:rsidRPr="005E1767">
        <w:rPr>
          <w:rFonts w:ascii="Garamond" w:eastAsia="Times New Roman" w:hAnsi="Garamond" w:cs="Helvetica"/>
          <w:color w:val="333333"/>
          <w:sz w:val="24"/>
          <w:szCs w:val="16"/>
          <w:lang w:eastAsia="en-AU"/>
        </w:rPr>
        <w:t>as "a brilliant escape in the very nick of time and under hot fire",</w:t>
      </w:r>
      <w:r w:rsidR="005E1767" w:rsidRPr="00F05816">
        <w:rPr>
          <w:rFonts w:ascii="Garamond" w:eastAsia="Times New Roman" w:hAnsi="Garamond" w:cs="Helvetica"/>
          <w:color w:val="333333"/>
          <w:sz w:val="24"/>
          <w:szCs w:val="16"/>
          <w:lang w:eastAsia="en-AU"/>
        </w:rPr>
        <w:t> </w:t>
      </w:r>
      <w:r w:rsidR="005E1767" w:rsidRPr="005E1767">
        <w:rPr>
          <w:rFonts w:ascii="Garamond" w:eastAsia="Times New Roman" w:hAnsi="Garamond" w:cs="Helvetica"/>
          <w:color w:val="333333"/>
          <w:sz w:val="24"/>
          <w:szCs w:val="16"/>
          <w:lang w:eastAsia="en-AU"/>
        </w:rPr>
        <w:t>McNamara "could only emit exhausted expletives" before he lost consciousness shortly after landing.</w:t>
      </w:r>
      <w:hyperlink r:id="rId16" w:anchor="cite_note-Wilson-13" w:history="1"/>
      <w:r w:rsidR="005E1767" w:rsidRPr="00F05816">
        <w:rPr>
          <w:rFonts w:ascii="Garamond" w:eastAsia="Times New Roman" w:hAnsi="Garamond" w:cs="Helvetica"/>
          <w:color w:val="333333"/>
          <w:sz w:val="24"/>
          <w:szCs w:val="16"/>
          <w:lang w:eastAsia="en-AU"/>
        </w:rPr>
        <w:t> </w:t>
      </w:r>
      <w:r w:rsidR="005E1767" w:rsidRPr="005E1767">
        <w:rPr>
          <w:rFonts w:ascii="Garamond" w:eastAsia="Times New Roman" w:hAnsi="Garamond" w:cs="Helvetica"/>
          <w:color w:val="333333"/>
          <w:sz w:val="24"/>
          <w:szCs w:val="16"/>
          <w:lang w:eastAsia="en-AU"/>
        </w:rPr>
        <w:t>Evacuated to hospital, he almost died following an allergic reaction to a routine</w:t>
      </w:r>
      <w:r w:rsidR="005E1767" w:rsidRPr="00F05816">
        <w:rPr>
          <w:rFonts w:ascii="Garamond" w:eastAsia="Times New Roman" w:hAnsi="Garamond" w:cs="Helvetica"/>
          <w:color w:val="333333"/>
          <w:sz w:val="24"/>
          <w:szCs w:val="16"/>
          <w:lang w:eastAsia="en-AU"/>
        </w:rPr>
        <w:t> </w:t>
      </w:r>
      <w:hyperlink r:id="rId17" w:tooltip="Tetanus (page does not exist)" w:history="1">
        <w:r w:rsidR="005E1767" w:rsidRPr="00F05816">
          <w:rPr>
            <w:rFonts w:ascii="Garamond" w:eastAsia="Times New Roman" w:hAnsi="Garamond" w:cs="Helvetica"/>
            <w:color w:val="333333"/>
            <w:sz w:val="24"/>
            <w:szCs w:val="16"/>
            <w:lang w:eastAsia="en-AU"/>
          </w:rPr>
          <w:t>tetanus</w:t>
        </w:r>
      </w:hyperlink>
      <w:r w:rsidR="005E1767" w:rsidRPr="00F05816">
        <w:rPr>
          <w:rFonts w:ascii="Garamond" w:eastAsia="Times New Roman" w:hAnsi="Garamond" w:cs="Helvetica"/>
          <w:color w:val="333333"/>
          <w:sz w:val="24"/>
          <w:szCs w:val="16"/>
          <w:lang w:eastAsia="en-AU"/>
        </w:rPr>
        <w:t> </w:t>
      </w:r>
      <w:r w:rsidR="005E1767" w:rsidRPr="005E1767">
        <w:rPr>
          <w:rFonts w:ascii="Garamond" w:eastAsia="Times New Roman" w:hAnsi="Garamond" w:cs="Helvetica"/>
          <w:color w:val="333333"/>
          <w:sz w:val="24"/>
          <w:szCs w:val="16"/>
          <w:lang w:eastAsia="en-AU"/>
        </w:rPr>
        <w:t>injection. McNamara had to be given</w:t>
      </w:r>
      <w:r w:rsidR="005E1767" w:rsidRPr="00F05816">
        <w:rPr>
          <w:rFonts w:ascii="Garamond" w:eastAsia="Times New Roman" w:hAnsi="Garamond" w:cs="Helvetica"/>
          <w:color w:val="333333"/>
          <w:sz w:val="24"/>
          <w:szCs w:val="16"/>
          <w:lang w:eastAsia="en-AU"/>
        </w:rPr>
        <w:t> </w:t>
      </w:r>
      <w:hyperlink r:id="rId18" w:tooltip="Artificial respiration (page does not exist)" w:history="1">
        <w:r w:rsidR="005E1767" w:rsidRPr="00F05816">
          <w:rPr>
            <w:rFonts w:ascii="Garamond" w:eastAsia="Times New Roman" w:hAnsi="Garamond" w:cs="Helvetica"/>
            <w:color w:val="333333"/>
            <w:sz w:val="24"/>
            <w:szCs w:val="16"/>
            <w:lang w:eastAsia="en-AU"/>
          </w:rPr>
          <w:t>artificial respiration</w:t>
        </w:r>
      </w:hyperlink>
      <w:r w:rsidR="005E1767" w:rsidRPr="00F05816">
        <w:rPr>
          <w:rFonts w:ascii="Garamond" w:eastAsia="Times New Roman" w:hAnsi="Garamond" w:cs="Helvetica"/>
          <w:color w:val="333333"/>
          <w:sz w:val="24"/>
          <w:szCs w:val="16"/>
          <w:lang w:eastAsia="en-AU"/>
        </w:rPr>
        <w:t> </w:t>
      </w:r>
      <w:r w:rsidR="005E1767" w:rsidRPr="005E1767">
        <w:rPr>
          <w:rFonts w:ascii="Garamond" w:eastAsia="Times New Roman" w:hAnsi="Garamond" w:cs="Helvetica"/>
          <w:color w:val="333333"/>
          <w:sz w:val="24"/>
          <w:szCs w:val="16"/>
          <w:lang w:eastAsia="en-AU"/>
        </w:rPr>
        <w:t>and</w:t>
      </w:r>
      <w:r w:rsidR="005E1767" w:rsidRPr="00F05816">
        <w:rPr>
          <w:rFonts w:ascii="Garamond" w:eastAsia="Times New Roman" w:hAnsi="Garamond" w:cs="Helvetica"/>
          <w:color w:val="333333"/>
          <w:sz w:val="24"/>
          <w:szCs w:val="16"/>
          <w:lang w:eastAsia="en-AU"/>
        </w:rPr>
        <w:t> </w:t>
      </w:r>
      <w:hyperlink r:id="rId19" w:tooltip="Stimulant (page does not exist)" w:history="1">
        <w:r w:rsidR="005E1767" w:rsidRPr="00F05816">
          <w:rPr>
            <w:rFonts w:ascii="Garamond" w:eastAsia="Times New Roman" w:hAnsi="Garamond" w:cs="Helvetica"/>
            <w:color w:val="333333"/>
            <w:sz w:val="24"/>
            <w:szCs w:val="16"/>
            <w:lang w:eastAsia="en-AU"/>
          </w:rPr>
          <w:t>stimulants</w:t>
        </w:r>
      </w:hyperlink>
      <w:r w:rsidR="005E1767" w:rsidRPr="00F05816">
        <w:rPr>
          <w:rFonts w:ascii="Garamond" w:eastAsia="Times New Roman" w:hAnsi="Garamond" w:cs="Helvetica"/>
          <w:color w:val="333333"/>
          <w:sz w:val="24"/>
          <w:szCs w:val="16"/>
          <w:lang w:eastAsia="en-AU"/>
        </w:rPr>
        <w:t> </w:t>
      </w:r>
      <w:r w:rsidR="005E1767" w:rsidRPr="005E1767">
        <w:rPr>
          <w:rFonts w:ascii="Garamond" w:eastAsia="Times New Roman" w:hAnsi="Garamond" w:cs="Helvetica"/>
          <w:color w:val="333333"/>
          <w:sz w:val="24"/>
          <w:szCs w:val="16"/>
          <w:lang w:eastAsia="en-AU"/>
        </w:rPr>
        <w:t>to keep him alive, but recovered quickly. A contemporary news report declared that he was "soon sitting up, eating chicken and drinking champagne".</w:t>
      </w:r>
      <w:r w:rsidR="005E1767" w:rsidRPr="00F05816">
        <w:rPr>
          <w:rFonts w:ascii="Garamond" w:eastAsia="Times New Roman" w:hAnsi="Garamond" w:cs="Helvetica"/>
          <w:color w:val="333333"/>
          <w:sz w:val="24"/>
          <w:szCs w:val="16"/>
          <w:lang w:eastAsia="en-AU"/>
        </w:rPr>
        <w:t> </w:t>
      </w:r>
      <w:r w:rsidR="005E1767" w:rsidRPr="005E1767">
        <w:rPr>
          <w:rFonts w:ascii="Garamond" w:eastAsia="Times New Roman" w:hAnsi="Garamond" w:cs="Helvetica"/>
          <w:color w:val="333333"/>
          <w:sz w:val="24"/>
          <w:szCs w:val="16"/>
          <w:lang w:eastAsia="en-AU"/>
        </w:rPr>
        <w:t>On 26 March, McNamara was recommended for the</w:t>
      </w:r>
      <w:r w:rsidR="005E1767" w:rsidRPr="00F05816">
        <w:rPr>
          <w:rFonts w:ascii="Garamond" w:eastAsia="Times New Roman" w:hAnsi="Garamond" w:cs="Helvetica"/>
          <w:color w:val="333333"/>
          <w:sz w:val="24"/>
          <w:szCs w:val="16"/>
          <w:lang w:eastAsia="en-AU"/>
        </w:rPr>
        <w:t> </w:t>
      </w:r>
      <w:hyperlink r:id="rId20" w:tooltip="Victoria Cross (page does not exist)" w:history="1">
        <w:r w:rsidR="005E1767" w:rsidRPr="00F05816">
          <w:rPr>
            <w:rFonts w:ascii="Garamond" w:eastAsia="Times New Roman" w:hAnsi="Garamond" w:cs="Helvetica"/>
            <w:color w:val="333333"/>
            <w:sz w:val="24"/>
            <w:szCs w:val="16"/>
            <w:lang w:eastAsia="en-AU"/>
          </w:rPr>
          <w:t>Victoria Cross</w:t>
        </w:r>
      </w:hyperlink>
      <w:r w:rsidR="005E1767" w:rsidRPr="00F05816">
        <w:rPr>
          <w:rFonts w:ascii="Garamond" w:eastAsia="Times New Roman" w:hAnsi="Garamond" w:cs="Helvetica"/>
          <w:color w:val="333333"/>
          <w:sz w:val="24"/>
          <w:szCs w:val="16"/>
          <w:lang w:eastAsia="en-AU"/>
        </w:rPr>
        <w:t> </w:t>
      </w:r>
      <w:r w:rsidR="005E1767" w:rsidRPr="005E1767">
        <w:rPr>
          <w:rFonts w:ascii="Garamond" w:eastAsia="Times New Roman" w:hAnsi="Garamond" w:cs="Helvetica"/>
          <w:color w:val="333333"/>
          <w:sz w:val="24"/>
          <w:szCs w:val="16"/>
          <w:lang w:eastAsia="en-AU"/>
        </w:rPr>
        <w:t>by</w:t>
      </w:r>
      <w:r w:rsidR="005E1767" w:rsidRPr="00F05816">
        <w:rPr>
          <w:rFonts w:ascii="Garamond" w:eastAsia="Times New Roman" w:hAnsi="Garamond" w:cs="Helvetica"/>
          <w:color w:val="333333"/>
          <w:sz w:val="24"/>
          <w:szCs w:val="16"/>
          <w:lang w:eastAsia="en-AU"/>
        </w:rPr>
        <w:t> </w:t>
      </w:r>
      <w:hyperlink r:id="rId21" w:tooltip="Brigadier General (page does not exist)" w:history="1">
        <w:r w:rsidR="005E1767" w:rsidRPr="00F05816">
          <w:rPr>
            <w:rFonts w:ascii="Garamond" w:eastAsia="Times New Roman" w:hAnsi="Garamond" w:cs="Helvetica"/>
            <w:color w:val="333333"/>
            <w:sz w:val="24"/>
            <w:szCs w:val="16"/>
            <w:lang w:eastAsia="en-AU"/>
          </w:rPr>
          <w:t>Brigadier General</w:t>
        </w:r>
      </w:hyperlink>
      <w:r w:rsidR="005E1767" w:rsidRPr="00F05816">
        <w:rPr>
          <w:rFonts w:ascii="Garamond" w:eastAsia="Times New Roman" w:hAnsi="Garamond" w:cs="Helvetica"/>
          <w:color w:val="333333"/>
          <w:sz w:val="24"/>
          <w:szCs w:val="16"/>
          <w:lang w:eastAsia="en-AU"/>
        </w:rPr>
        <w:t> </w:t>
      </w:r>
      <w:hyperlink r:id="rId22" w:tooltip="Geoffrey Salmond (page does not exist)" w:history="1">
        <w:r w:rsidR="005E1767" w:rsidRPr="00F05816">
          <w:rPr>
            <w:rFonts w:ascii="Garamond" w:eastAsia="Times New Roman" w:hAnsi="Garamond" w:cs="Helvetica"/>
            <w:color w:val="333333"/>
            <w:sz w:val="24"/>
            <w:szCs w:val="16"/>
            <w:lang w:eastAsia="en-AU"/>
          </w:rPr>
          <w:t xml:space="preserve">Geoffrey </w:t>
        </w:r>
        <w:proofErr w:type="spellStart"/>
        <w:r w:rsidR="005E1767" w:rsidRPr="00F05816">
          <w:rPr>
            <w:rFonts w:ascii="Garamond" w:eastAsia="Times New Roman" w:hAnsi="Garamond" w:cs="Helvetica"/>
            <w:color w:val="333333"/>
            <w:sz w:val="24"/>
            <w:szCs w:val="16"/>
            <w:lang w:eastAsia="en-AU"/>
          </w:rPr>
          <w:t>Salmond</w:t>
        </w:r>
        <w:proofErr w:type="spellEnd"/>
      </w:hyperlink>
      <w:r w:rsidR="005E1767" w:rsidRPr="005E1767">
        <w:rPr>
          <w:rFonts w:ascii="Garamond" w:eastAsia="Times New Roman" w:hAnsi="Garamond" w:cs="Helvetica"/>
          <w:color w:val="333333"/>
          <w:sz w:val="24"/>
          <w:szCs w:val="16"/>
          <w:lang w:eastAsia="en-AU"/>
        </w:rPr>
        <w:t>,</w:t>
      </w:r>
      <w:r w:rsidR="005E1767" w:rsidRPr="00F05816">
        <w:rPr>
          <w:rFonts w:ascii="Garamond" w:eastAsia="Times New Roman" w:hAnsi="Garamond" w:cs="Helvetica"/>
          <w:color w:val="333333"/>
          <w:sz w:val="24"/>
          <w:szCs w:val="16"/>
          <w:lang w:eastAsia="en-AU"/>
        </w:rPr>
        <w:t> </w:t>
      </w:r>
      <w:hyperlink r:id="rId23" w:tooltip="General Officer Commanding (page does not exist)" w:history="1">
        <w:r w:rsidR="005E1767" w:rsidRPr="00F05816">
          <w:rPr>
            <w:rFonts w:ascii="Garamond" w:eastAsia="Times New Roman" w:hAnsi="Garamond" w:cs="Helvetica"/>
            <w:color w:val="333333"/>
            <w:sz w:val="24"/>
            <w:szCs w:val="16"/>
            <w:lang w:eastAsia="en-AU"/>
          </w:rPr>
          <w:t>General Officer Commanding</w:t>
        </w:r>
      </w:hyperlink>
      <w:r w:rsidR="005E1767" w:rsidRPr="00F05816">
        <w:rPr>
          <w:rFonts w:ascii="Garamond" w:eastAsia="Times New Roman" w:hAnsi="Garamond" w:cs="Helvetica"/>
          <w:color w:val="333333"/>
          <w:sz w:val="24"/>
          <w:szCs w:val="16"/>
          <w:lang w:eastAsia="en-AU"/>
        </w:rPr>
        <w:t xml:space="preserve"> </w:t>
      </w:r>
      <w:r w:rsidR="005E1767" w:rsidRPr="005E1767">
        <w:rPr>
          <w:rFonts w:ascii="Garamond" w:eastAsia="Times New Roman" w:hAnsi="Garamond" w:cs="Helvetica"/>
          <w:color w:val="333333"/>
          <w:sz w:val="24"/>
          <w:szCs w:val="16"/>
          <w:lang w:eastAsia="en-AU"/>
        </w:rPr>
        <w:t>the Middle East Brigade, RFC.</w:t>
      </w:r>
      <w:r w:rsidR="005E1767" w:rsidRPr="00F05816">
        <w:rPr>
          <w:rFonts w:ascii="Garamond" w:eastAsia="Times New Roman" w:hAnsi="Garamond" w:cs="Helvetica"/>
          <w:color w:val="333333"/>
          <w:sz w:val="24"/>
          <w:szCs w:val="16"/>
          <w:lang w:eastAsia="en-AU"/>
        </w:rPr>
        <w:t xml:space="preserve"> </w:t>
      </w:r>
      <w:r w:rsidR="005E1767" w:rsidRPr="005E1767">
        <w:rPr>
          <w:rFonts w:ascii="Garamond" w:eastAsia="Times New Roman" w:hAnsi="Garamond" w:cs="Helvetica"/>
          <w:color w:val="333333"/>
          <w:sz w:val="24"/>
          <w:szCs w:val="16"/>
          <w:lang w:eastAsia="en-AU"/>
        </w:rPr>
        <w:t>Drummond,</w:t>
      </w:r>
      <w:r w:rsidR="005E1767" w:rsidRPr="00F05816">
        <w:rPr>
          <w:rFonts w:ascii="Garamond" w:eastAsia="Times New Roman" w:hAnsi="Garamond" w:cs="Helvetica"/>
          <w:color w:val="333333"/>
          <w:sz w:val="24"/>
          <w:szCs w:val="16"/>
          <w:lang w:eastAsia="en-AU"/>
        </w:rPr>
        <w:t> </w:t>
      </w:r>
      <w:r w:rsidR="005E1767" w:rsidRPr="005E1767">
        <w:rPr>
          <w:rFonts w:ascii="Garamond" w:eastAsia="Times New Roman" w:hAnsi="Garamond" w:cs="Helvetica"/>
          <w:color w:val="333333"/>
          <w:sz w:val="24"/>
          <w:szCs w:val="16"/>
          <w:lang w:eastAsia="en-AU"/>
        </w:rPr>
        <w:t>Ellis,</w:t>
      </w:r>
      <w:hyperlink r:id="rId24" w:anchor="cite_note-18" w:history="1"/>
      <w:r w:rsidR="005E1767" w:rsidRPr="00F05816">
        <w:rPr>
          <w:rFonts w:ascii="Garamond" w:eastAsia="Times New Roman" w:hAnsi="Garamond" w:cs="Helvetica"/>
          <w:color w:val="333333"/>
          <w:sz w:val="24"/>
          <w:szCs w:val="16"/>
          <w:lang w:eastAsia="en-AU"/>
        </w:rPr>
        <w:t> </w:t>
      </w:r>
      <w:r w:rsidR="005E1767" w:rsidRPr="005E1767">
        <w:rPr>
          <w:rFonts w:ascii="Garamond" w:eastAsia="Times New Roman" w:hAnsi="Garamond" w:cs="Helvetica"/>
          <w:color w:val="333333"/>
          <w:sz w:val="24"/>
          <w:szCs w:val="16"/>
          <w:lang w:eastAsia="en-AU"/>
        </w:rPr>
        <w:t>and Rutherford all wrote statements on 3–4 April attesting to their comrade's actions, Rutherford decla</w:t>
      </w:r>
      <w:r w:rsidR="00561856">
        <w:rPr>
          <w:rFonts w:ascii="Garamond" w:eastAsia="Times New Roman" w:hAnsi="Garamond" w:cs="Helvetica"/>
          <w:color w:val="333333"/>
          <w:sz w:val="24"/>
          <w:szCs w:val="16"/>
          <w:lang w:eastAsia="en-AU"/>
        </w:rPr>
        <w:t>ring that "the risk of Lieut. M</w:t>
      </w:r>
      <w:r w:rsidR="005E1767" w:rsidRPr="005E1767">
        <w:rPr>
          <w:rFonts w:ascii="Garamond" w:eastAsia="Times New Roman" w:hAnsi="Garamond" w:cs="Helvetica"/>
          <w:color w:val="333333"/>
          <w:sz w:val="24"/>
          <w:szCs w:val="16"/>
          <w:lang w:eastAsia="en-AU"/>
        </w:rPr>
        <w:t>cNamara being killed or captured was so great that even had he not been wounded he would have been justified in not attempting my rescue – the fact of his already being wounded makes his action one of outstanding gallantry – his determination and resource and utter disregard of danger throughout the operation was worthy of the highest praise".</w:t>
      </w:r>
      <w:r w:rsidR="005E1767" w:rsidRPr="00F05816">
        <w:rPr>
          <w:rFonts w:ascii="Garamond" w:eastAsia="Times New Roman" w:hAnsi="Garamond" w:cs="Helvetica"/>
          <w:color w:val="333333"/>
          <w:sz w:val="24"/>
          <w:szCs w:val="16"/>
          <w:lang w:eastAsia="en-AU"/>
        </w:rPr>
        <w:t> </w:t>
      </w:r>
      <w:r w:rsidR="005E1767" w:rsidRPr="005E1767">
        <w:rPr>
          <w:rFonts w:ascii="Garamond" w:eastAsia="Times New Roman" w:hAnsi="Garamond" w:cs="Helvetica"/>
          <w:color w:val="333333"/>
          <w:sz w:val="24"/>
          <w:szCs w:val="16"/>
          <w:lang w:eastAsia="en-AU"/>
        </w:rPr>
        <w:t>Th</w:t>
      </w:r>
      <w:r w:rsidR="00A42F04" w:rsidRPr="00F05816">
        <w:rPr>
          <w:rFonts w:ascii="Garamond" w:eastAsia="Times New Roman" w:hAnsi="Garamond" w:cs="Helvetica"/>
          <w:color w:val="333333"/>
          <w:sz w:val="24"/>
          <w:szCs w:val="16"/>
          <w:lang w:eastAsia="en-AU"/>
        </w:rPr>
        <w:t>is was th</w:t>
      </w:r>
      <w:r w:rsidR="005E1767" w:rsidRPr="005E1767">
        <w:rPr>
          <w:rFonts w:ascii="Garamond" w:eastAsia="Times New Roman" w:hAnsi="Garamond" w:cs="Helvetica"/>
          <w:color w:val="333333"/>
          <w:sz w:val="24"/>
          <w:szCs w:val="16"/>
          <w:lang w:eastAsia="en-AU"/>
        </w:rPr>
        <w:t>e first and only VC won by an Australian airman in World War I</w:t>
      </w:r>
      <w:r w:rsidR="00A42F04" w:rsidRPr="00F05816">
        <w:rPr>
          <w:rFonts w:ascii="Garamond" w:eastAsia="Times New Roman" w:hAnsi="Garamond" w:cs="Helvetica"/>
          <w:color w:val="333333"/>
          <w:sz w:val="24"/>
          <w:szCs w:val="16"/>
          <w:lang w:eastAsia="en-AU"/>
        </w:rPr>
        <w:t>.</w:t>
      </w:r>
    </w:p>
    <w:p w:rsidR="000C02AC" w:rsidRPr="00F05816" w:rsidRDefault="000C02AC" w:rsidP="000C02AC">
      <w:pPr>
        <w:shd w:val="clear" w:color="auto" w:fill="FFFFFF"/>
        <w:spacing w:after="150" w:line="300" w:lineRule="atLeast"/>
        <w:jc w:val="both"/>
        <w:rPr>
          <w:rFonts w:ascii="Garamond" w:eastAsia="Times New Roman" w:hAnsi="Garamond" w:cs="Helvetica"/>
          <w:color w:val="333333"/>
          <w:sz w:val="24"/>
          <w:szCs w:val="16"/>
          <w:lang w:eastAsia="en-AU"/>
        </w:rPr>
      </w:pPr>
      <w:r w:rsidRPr="000C02AC">
        <w:rPr>
          <w:rFonts w:ascii="Garamond" w:eastAsia="Times New Roman" w:hAnsi="Garamond" w:cs="Helvetica"/>
          <w:color w:val="333333"/>
          <w:sz w:val="24"/>
          <w:szCs w:val="16"/>
          <w:lang w:eastAsia="en-AU"/>
        </w:rPr>
        <w:t>He was promoted to captain and appointed Flight Commander in April 1917, but his wound prevented further flying and he was invalided to Australia in August that year. His appointment with the Australian Flying Corps ended in January 1918 but he was reappointed in September and became an aviation instructor. In 1921 McNamara transferred to the newly established Royal Australian Air Force as a flight lieutenant. He held a number of senior RAAF appointments between the wars, and spent two years on exchange to the RAF in the mid-1920s.</w:t>
      </w:r>
    </w:p>
    <w:p w:rsidR="000C02AC" w:rsidRPr="000C02AC" w:rsidRDefault="00F05816" w:rsidP="00F05816">
      <w:pPr>
        <w:keepNext/>
        <w:shd w:val="clear" w:color="auto" w:fill="FFFFFF"/>
        <w:spacing w:after="150" w:line="300" w:lineRule="atLeast"/>
        <w:jc w:val="both"/>
        <w:rPr>
          <w:sz w:val="36"/>
        </w:rPr>
      </w:pPr>
      <w:r>
        <w:rPr>
          <w:noProof/>
          <w:lang w:eastAsia="en-AU"/>
        </w:rPr>
        <mc:AlternateContent>
          <mc:Choice Requires="wps">
            <w:drawing>
              <wp:anchor distT="0" distB="0" distL="114300" distR="114300" simplePos="0" relativeHeight="251664384" behindDoc="0" locked="0" layoutInCell="1" allowOverlap="1" wp14:anchorId="6C5DB153" wp14:editId="6168A154">
                <wp:simplePos x="0" y="0"/>
                <wp:positionH relativeFrom="column">
                  <wp:posOffset>-2837180</wp:posOffset>
                </wp:positionH>
                <wp:positionV relativeFrom="paragraph">
                  <wp:posOffset>330835</wp:posOffset>
                </wp:positionV>
                <wp:extent cx="2743200" cy="221615"/>
                <wp:effectExtent l="0" t="0" r="0" b="6985"/>
                <wp:wrapTight wrapText="bothSides">
                  <wp:wrapPolygon edited="0">
                    <wp:start x="0" y="0"/>
                    <wp:lineTo x="0" y="20424"/>
                    <wp:lineTo x="21450" y="20424"/>
                    <wp:lineTo x="21450" y="0"/>
                    <wp:lineTo x="0" y="0"/>
                  </wp:wrapPolygon>
                </wp:wrapTight>
                <wp:docPr id="7" name="Text Box 7"/>
                <wp:cNvGraphicFramePr/>
                <a:graphic xmlns:a="http://schemas.openxmlformats.org/drawingml/2006/main">
                  <a:graphicData uri="http://schemas.microsoft.com/office/word/2010/wordprocessingShape">
                    <wps:wsp>
                      <wps:cNvSpPr txBox="1"/>
                      <wps:spPr>
                        <a:xfrm>
                          <a:off x="0" y="0"/>
                          <a:ext cx="2743200" cy="221615"/>
                        </a:xfrm>
                        <a:prstGeom prst="rect">
                          <a:avLst/>
                        </a:prstGeom>
                        <a:solidFill>
                          <a:prstClr val="white"/>
                        </a:solidFill>
                        <a:ln>
                          <a:noFill/>
                        </a:ln>
                        <a:effectLst/>
                      </wps:spPr>
                      <wps:txbx>
                        <w:txbxContent>
                          <w:p w:rsidR="00F05816" w:rsidRPr="00F05816" w:rsidRDefault="00F05816" w:rsidP="00F05816">
                            <w:pPr>
                              <w:pStyle w:val="Caption"/>
                              <w:rPr>
                                <w:rFonts w:ascii="Garamond" w:eastAsia="Times New Roman" w:hAnsi="Garamond" w:cs="Helvetica"/>
                                <w:noProof/>
                                <w:color w:val="333333"/>
                                <w:sz w:val="8"/>
                                <w:szCs w:val="16"/>
                              </w:rPr>
                            </w:pPr>
                            <w:r w:rsidRPr="00F05816">
                              <w:rPr>
                                <w:sz w:val="10"/>
                              </w:rPr>
                              <w:t>Captain McNamara flying an Avro 504K over St Patrick's Cathedral Melbourne c20 He was later married in the cathedral</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7" o:spid="_x0000_s1027" type="#_x0000_t202" style="position:absolute;left:0;text-align:left;margin-left:-223.4pt;margin-top:26.05pt;width:3in;height:17.4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" stroked="f">
                <v:textbox inset="0,0,0,0">
                  <w:txbxContent>
                    <w:p w:rsidR="00F05816" w:rsidRPr="00F05816" w:rsidRDefault="00F05816" w:rsidP="00F05816">
                      <w:pPr>
                        <w:pStyle w:val="Caption0"/>
                        <w:rPr>
                          <w:rFonts w:ascii="Garamond" w:eastAsia="Times New Roman" w:hAnsi="Garamond" w:cs="Helvetica"/>
                          <w:noProof/>
                          <w:color w:val="333333"/>
                          <w:sz w:val="8"/>
                          <w:szCs w:val="16"/>
                        </w:rPr>
                      </w:pPr>
                      <w:r w:rsidRPr="00F05816">
                        <w:rPr>
                          <w:sz w:val="10"/>
                        </w:rPr>
                        <w:t>Captain McNamara flying an Avro 504K over St Patrick's Cathedral Melbourne c20 He was later married in the cathedral</w:t>
                      </w:r>
                    </w:p>
                  </w:txbxContent>
                </v:textbox>
                <w10:wrap type="tight"/>
              </v:shape>
            </w:pict>
          </mc:Fallback>
        </mc:AlternateContent>
      </w:r>
      <w:r w:rsidR="000C02AC" w:rsidRPr="000C02AC">
        <w:rPr>
          <w:rFonts w:ascii="Garamond" w:eastAsia="Times New Roman" w:hAnsi="Garamond" w:cs="Helvetica"/>
          <w:color w:val="333333"/>
          <w:sz w:val="24"/>
          <w:szCs w:val="16"/>
          <w:lang w:eastAsia="en-AU"/>
        </w:rPr>
        <w:t>At the beginning of the Second World War, McNamara was promoted to air commodore and, in 1942, air vice marshal. Between 1942 and 1945 he served as Air Officer Commanding British Forces in Aden before returning to London as the RAAF's representative at Britain's Ministry of Defence. In July 1946 he became Director of Education at the headquarters of the British Occupation Administration in Germany.</w:t>
      </w:r>
    </w:p>
    <w:p w:rsidR="000C02AC" w:rsidRPr="000C02AC" w:rsidRDefault="000C02AC" w:rsidP="000C02AC">
      <w:pPr>
        <w:shd w:val="clear" w:color="auto" w:fill="FFFFFF"/>
        <w:spacing w:after="150" w:line="300" w:lineRule="atLeast"/>
        <w:jc w:val="both"/>
        <w:rPr>
          <w:rFonts w:ascii="Garamond" w:eastAsia="Times New Roman" w:hAnsi="Garamond" w:cs="Helvetica"/>
          <w:color w:val="333333"/>
          <w:sz w:val="24"/>
          <w:szCs w:val="16"/>
          <w:lang w:eastAsia="en-AU"/>
        </w:rPr>
      </w:pPr>
      <w:r w:rsidRPr="000C02AC">
        <w:rPr>
          <w:rFonts w:ascii="Garamond" w:eastAsia="Times New Roman" w:hAnsi="Garamond" w:cs="Helvetica"/>
          <w:color w:val="333333"/>
          <w:sz w:val="24"/>
          <w:szCs w:val="16"/>
          <w:lang w:eastAsia="en-AU"/>
        </w:rPr>
        <w:t>McNamara retired in England and died in London on 2 November 1961.</w:t>
      </w:r>
    </w:p>
    <w:p w:rsidR="00FC1BBE" w:rsidRDefault="00FC1BBE"/>
    <w:sectPr w:rsidR="00FC1BBE" w:rsidSect="00F05816">
      <w:pgSz w:w="16839" w:h="23814" w:code="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Helvetica">
    <w:panose1 w:val="020B0604020202020204"/>
    <w:charset w:val="00"/>
    <w:family w:val="swiss"/>
    <w:pitch w:val="variable"/>
    <w:sig w:usb0="E0002AFF" w:usb1="C0007843" w:usb2="00000009" w:usb3="00000000" w:csb0="000001FF" w:csb1="00000000"/>
  </w:font>
  <w:font w:name="Garamond">
    <w:panose1 w:val="02020404030301010803"/>
    <w:charset w:val="00"/>
    <w:family w:val="roman"/>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val="bestFit" w:percent="123"/>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C02AC"/>
    <w:rsid w:val="000C02AC"/>
    <w:rsid w:val="00516D5D"/>
    <w:rsid w:val="00561856"/>
    <w:rsid w:val="005E1767"/>
    <w:rsid w:val="005F5994"/>
    <w:rsid w:val="009E2090"/>
    <w:rsid w:val="00A42F04"/>
    <w:rsid w:val="00CE03D7"/>
    <w:rsid w:val="00F05816"/>
    <w:rsid w:val="00FC1BBE"/>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A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2">
    <w:name w:val="heading 2"/>
    <w:basedOn w:val="Normal"/>
    <w:link w:val="Heading2Char"/>
    <w:uiPriority w:val="9"/>
    <w:qFormat/>
    <w:rsid w:val="000C02AC"/>
    <w:pPr>
      <w:spacing w:before="100" w:beforeAutospacing="1" w:after="100" w:afterAutospacing="1" w:line="240" w:lineRule="auto"/>
      <w:outlineLvl w:val="1"/>
    </w:pPr>
    <w:rPr>
      <w:rFonts w:ascii="Times New Roman" w:eastAsia="Times New Roman" w:hAnsi="Times New Roman" w:cs="Times New Roman"/>
      <w:b/>
      <w:bCs/>
      <w:sz w:val="36"/>
      <w:szCs w:val="36"/>
      <w:lang w:eastAsia="en-AU"/>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rsid w:val="000C02AC"/>
    <w:rPr>
      <w:rFonts w:ascii="Times New Roman" w:eastAsia="Times New Roman" w:hAnsi="Times New Roman" w:cs="Times New Roman"/>
      <w:b/>
      <w:bCs/>
      <w:sz w:val="36"/>
      <w:szCs w:val="36"/>
      <w:lang w:eastAsia="en-AU"/>
    </w:rPr>
  </w:style>
  <w:style w:type="character" w:styleId="Hyperlink">
    <w:name w:val="Hyperlink"/>
    <w:basedOn w:val="DefaultParagraphFont"/>
    <w:uiPriority w:val="99"/>
    <w:semiHidden/>
    <w:unhideWhenUsed/>
    <w:rsid w:val="000C02AC"/>
    <w:rPr>
      <w:color w:val="0000FF"/>
      <w:u w:val="single"/>
    </w:rPr>
  </w:style>
  <w:style w:type="character" w:customStyle="1" w:styleId="Caption1">
    <w:name w:val="Caption1"/>
    <w:basedOn w:val="DefaultParagraphFont"/>
    <w:rsid w:val="000C02AC"/>
  </w:style>
  <w:style w:type="paragraph" w:styleId="NormalWeb">
    <w:name w:val="Normal (Web)"/>
    <w:basedOn w:val="Normal"/>
    <w:uiPriority w:val="99"/>
    <w:semiHidden/>
    <w:unhideWhenUsed/>
    <w:rsid w:val="000C02AC"/>
    <w:pPr>
      <w:spacing w:before="100" w:beforeAutospacing="1" w:after="100" w:afterAutospacing="1" w:line="240" w:lineRule="auto"/>
    </w:pPr>
    <w:rPr>
      <w:rFonts w:ascii="Times New Roman" w:eastAsia="Times New Roman" w:hAnsi="Times New Roman" w:cs="Times New Roman"/>
      <w:sz w:val="24"/>
      <w:szCs w:val="24"/>
      <w:lang w:eastAsia="en-AU"/>
    </w:rPr>
  </w:style>
  <w:style w:type="character" w:styleId="Strong">
    <w:name w:val="Strong"/>
    <w:basedOn w:val="DefaultParagraphFont"/>
    <w:uiPriority w:val="22"/>
    <w:qFormat/>
    <w:rsid w:val="000C02AC"/>
    <w:rPr>
      <w:b/>
      <w:bCs/>
    </w:rPr>
  </w:style>
  <w:style w:type="character" w:customStyle="1" w:styleId="apple-converted-space">
    <w:name w:val="apple-converted-space"/>
    <w:basedOn w:val="DefaultParagraphFont"/>
    <w:rsid w:val="000C02AC"/>
  </w:style>
  <w:style w:type="paragraph" w:styleId="BalloonText">
    <w:name w:val="Balloon Text"/>
    <w:basedOn w:val="Normal"/>
    <w:link w:val="BalloonTextChar"/>
    <w:uiPriority w:val="99"/>
    <w:semiHidden/>
    <w:unhideWhenUsed/>
    <w:rsid w:val="000C02AC"/>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0C02AC"/>
    <w:rPr>
      <w:rFonts w:ascii="Tahoma" w:hAnsi="Tahoma" w:cs="Tahoma"/>
      <w:sz w:val="16"/>
      <w:szCs w:val="16"/>
    </w:rPr>
  </w:style>
  <w:style w:type="paragraph" w:styleId="Caption">
    <w:name w:val="caption"/>
    <w:basedOn w:val="Normal"/>
    <w:next w:val="Normal"/>
    <w:uiPriority w:val="35"/>
    <w:unhideWhenUsed/>
    <w:qFormat/>
    <w:rsid w:val="00F05816"/>
    <w:pPr>
      <w:spacing w:line="240" w:lineRule="auto"/>
    </w:pPr>
    <w:rPr>
      <w:b/>
      <w:bCs/>
      <w:color w:val="4F81BD" w:themeColor="accent1"/>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A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2">
    <w:name w:val="heading 2"/>
    <w:basedOn w:val="Normal"/>
    <w:link w:val="Heading2Char"/>
    <w:uiPriority w:val="9"/>
    <w:qFormat/>
    <w:rsid w:val="000C02AC"/>
    <w:pPr>
      <w:spacing w:before="100" w:beforeAutospacing="1" w:after="100" w:afterAutospacing="1" w:line="240" w:lineRule="auto"/>
      <w:outlineLvl w:val="1"/>
    </w:pPr>
    <w:rPr>
      <w:rFonts w:ascii="Times New Roman" w:eastAsia="Times New Roman" w:hAnsi="Times New Roman" w:cs="Times New Roman"/>
      <w:b/>
      <w:bCs/>
      <w:sz w:val="36"/>
      <w:szCs w:val="36"/>
      <w:lang w:eastAsia="en-AU"/>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rsid w:val="000C02AC"/>
    <w:rPr>
      <w:rFonts w:ascii="Times New Roman" w:eastAsia="Times New Roman" w:hAnsi="Times New Roman" w:cs="Times New Roman"/>
      <w:b/>
      <w:bCs/>
      <w:sz w:val="36"/>
      <w:szCs w:val="36"/>
      <w:lang w:eastAsia="en-AU"/>
    </w:rPr>
  </w:style>
  <w:style w:type="character" w:styleId="Hyperlink">
    <w:name w:val="Hyperlink"/>
    <w:basedOn w:val="DefaultParagraphFont"/>
    <w:uiPriority w:val="99"/>
    <w:semiHidden/>
    <w:unhideWhenUsed/>
    <w:rsid w:val="000C02AC"/>
    <w:rPr>
      <w:color w:val="0000FF"/>
      <w:u w:val="single"/>
    </w:rPr>
  </w:style>
  <w:style w:type="character" w:customStyle="1" w:styleId="Caption1">
    <w:name w:val="Caption1"/>
    <w:basedOn w:val="DefaultParagraphFont"/>
    <w:rsid w:val="000C02AC"/>
  </w:style>
  <w:style w:type="paragraph" w:styleId="NormalWeb">
    <w:name w:val="Normal (Web)"/>
    <w:basedOn w:val="Normal"/>
    <w:uiPriority w:val="99"/>
    <w:semiHidden/>
    <w:unhideWhenUsed/>
    <w:rsid w:val="000C02AC"/>
    <w:pPr>
      <w:spacing w:before="100" w:beforeAutospacing="1" w:after="100" w:afterAutospacing="1" w:line="240" w:lineRule="auto"/>
    </w:pPr>
    <w:rPr>
      <w:rFonts w:ascii="Times New Roman" w:eastAsia="Times New Roman" w:hAnsi="Times New Roman" w:cs="Times New Roman"/>
      <w:sz w:val="24"/>
      <w:szCs w:val="24"/>
      <w:lang w:eastAsia="en-AU"/>
    </w:rPr>
  </w:style>
  <w:style w:type="character" w:styleId="Strong">
    <w:name w:val="Strong"/>
    <w:basedOn w:val="DefaultParagraphFont"/>
    <w:uiPriority w:val="22"/>
    <w:qFormat/>
    <w:rsid w:val="000C02AC"/>
    <w:rPr>
      <w:b/>
      <w:bCs/>
    </w:rPr>
  </w:style>
  <w:style w:type="character" w:customStyle="1" w:styleId="apple-converted-space">
    <w:name w:val="apple-converted-space"/>
    <w:basedOn w:val="DefaultParagraphFont"/>
    <w:rsid w:val="000C02AC"/>
  </w:style>
  <w:style w:type="paragraph" w:styleId="BalloonText">
    <w:name w:val="Balloon Text"/>
    <w:basedOn w:val="Normal"/>
    <w:link w:val="BalloonTextChar"/>
    <w:uiPriority w:val="99"/>
    <w:semiHidden/>
    <w:unhideWhenUsed/>
    <w:rsid w:val="000C02AC"/>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0C02AC"/>
    <w:rPr>
      <w:rFonts w:ascii="Tahoma" w:hAnsi="Tahoma" w:cs="Tahoma"/>
      <w:sz w:val="16"/>
      <w:szCs w:val="16"/>
    </w:rPr>
  </w:style>
  <w:style w:type="paragraph" w:styleId="Caption">
    <w:name w:val="caption"/>
    <w:basedOn w:val="Normal"/>
    <w:next w:val="Normal"/>
    <w:uiPriority w:val="35"/>
    <w:unhideWhenUsed/>
    <w:qFormat/>
    <w:rsid w:val="00F05816"/>
    <w:pPr>
      <w:spacing w:line="240" w:lineRule="auto"/>
    </w:pPr>
    <w:rPr>
      <w:b/>
      <w:bCs/>
      <w:color w:val="4F81BD" w:themeColor="accent1"/>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75732253">
      <w:bodyDiv w:val="1"/>
      <w:marLeft w:val="0"/>
      <w:marRight w:val="0"/>
      <w:marTop w:val="0"/>
      <w:marBottom w:val="0"/>
      <w:divBdr>
        <w:top w:val="none" w:sz="0" w:space="0" w:color="auto"/>
        <w:left w:val="none" w:sz="0" w:space="0" w:color="auto"/>
        <w:bottom w:val="none" w:sz="0" w:space="0" w:color="auto"/>
        <w:right w:val="none" w:sz="0" w:space="0" w:color="auto"/>
      </w:divBdr>
      <w:divsChild>
        <w:div w:id="1697808246">
          <w:marLeft w:val="0"/>
          <w:marRight w:val="336"/>
          <w:marTop w:val="120"/>
          <w:marBottom w:val="312"/>
          <w:divBdr>
            <w:top w:val="none" w:sz="0" w:space="0" w:color="auto"/>
            <w:left w:val="none" w:sz="0" w:space="0" w:color="auto"/>
            <w:bottom w:val="none" w:sz="0" w:space="0" w:color="auto"/>
            <w:right w:val="none" w:sz="0" w:space="0" w:color="auto"/>
          </w:divBdr>
          <w:divsChild>
            <w:div w:id="327750800">
              <w:marLeft w:val="0"/>
              <w:marRight w:val="0"/>
              <w:marTop w:val="0"/>
              <w:marBottom w:val="0"/>
              <w:divBdr>
                <w:top w:val="single" w:sz="6" w:space="0" w:color="CCCCCC"/>
                <w:left w:val="single" w:sz="6" w:space="0" w:color="CCCCCC"/>
                <w:bottom w:val="single" w:sz="6" w:space="0" w:color="CCCCCC"/>
                <w:right w:val="single" w:sz="6" w:space="0" w:color="CCCCCC"/>
              </w:divBdr>
            </w:div>
          </w:divsChild>
        </w:div>
        <w:div w:id="791286769">
          <w:blockQuote w:val="1"/>
          <w:marLeft w:val="720"/>
          <w:marRight w:val="720"/>
          <w:marTop w:val="0"/>
          <w:marBottom w:val="100"/>
          <w:divBdr>
            <w:top w:val="none" w:sz="0" w:space="0" w:color="auto"/>
            <w:left w:val="none" w:sz="0" w:space="0" w:color="auto"/>
            <w:bottom w:val="none" w:sz="0" w:space="0" w:color="auto"/>
            <w:right w:val="none" w:sz="0" w:space="0" w:color="auto"/>
          </w:divBdr>
          <w:divsChild>
            <w:div w:id="925771019">
              <w:marLeft w:val="336"/>
              <w:marRight w:val="0"/>
              <w:marTop w:val="120"/>
              <w:marBottom w:val="312"/>
              <w:divBdr>
                <w:top w:val="none" w:sz="0" w:space="0" w:color="auto"/>
                <w:left w:val="none" w:sz="0" w:space="0" w:color="auto"/>
                <w:bottom w:val="none" w:sz="0" w:space="0" w:color="auto"/>
                <w:right w:val="none" w:sz="0" w:space="0" w:color="auto"/>
              </w:divBdr>
              <w:divsChild>
                <w:div w:id="1925263802">
                  <w:marLeft w:val="0"/>
                  <w:marRight w:val="0"/>
                  <w:marTop w:val="0"/>
                  <w:marBottom w:val="0"/>
                  <w:divBdr>
                    <w:top w:val="single" w:sz="6" w:space="0" w:color="CCCCCC"/>
                    <w:left w:val="single" w:sz="6" w:space="0" w:color="CCCCCC"/>
                    <w:bottom w:val="single" w:sz="6" w:space="0" w:color="CCCCCC"/>
                    <w:right w:val="single" w:sz="6" w:space="0" w:color="CCCCCC"/>
                  </w:divBdr>
                </w:div>
              </w:divsChild>
            </w:div>
          </w:divsChild>
        </w:div>
      </w:divsChild>
    </w:div>
    <w:div w:id="676462834">
      <w:bodyDiv w:val="1"/>
      <w:marLeft w:val="0"/>
      <w:marRight w:val="0"/>
      <w:marTop w:val="0"/>
      <w:marBottom w:val="0"/>
      <w:divBdr>
        <w:top w:val="none" w:sz="0" w:space="0" w:color="auto"/>
        <w:left w:val="none" w:sz="0" w:space="0" w:color="auto"/>
        <w:bottom w:val="none" w:sz="0" w:space="0" w:color="auto"/>
        <w:right w:val="none" w:sz="0" w:space="0" w:color="auto"/>
      </w:divBdr>
      <w:divsChild>
        <w:div w:id="1832327247">
          <w:marLeft w:val="480"/>
          <w:marRight w:val="0"/>
          <w:marTop w:val="0"/>
          <w:marBottom w:val="240"/>
          <w:divBdr>
            <w:top w:val="none" w:sz="0" w:space="0" w:color="auto"/>
            <w:left w:val="none" w:sz="0" w:space="0" w:color="auto"/>
            <w:bottom w:val="none" w:sz="0" w:space="0" w:color="auto"/>
            <w:right w:val="none" w:sz="0" w:space="0" w:color="auto"/>
          </w:divBdr>
        </w:div>
      </w:divsChild>
    </w:div>
    <w:div w:id="2056929209">
      <w:bodyDiv w:val="1"/>
      <w:marLeft w:val="0"/>
      <w:marRight w:val="0"/>
      <w:marTop w:val="0"/>
      <w:marBottom w:val="0"/>
      <w:divBdr>
        <w:top w:val="none" w:sz="0" w:space="0" w:color="auto"/>
        <w:left w:val="none" w:sz="0" w:space="0" w:color="auto"/>
        <w:bottom w:val="none" w:sz="0" w:space="0" w:color="auto"/>
        <w:right w:val="none" w:sz="0" w:space="0" w:color="auto"/>
      </w:divBdr>
      <w:divsChild>
        <w:div w:id="524297191">
          <w:marLeft w:val="480"/>
          <w:marRight w:val="0"/>
          <w:marTop w:val="0"/>
          <w:marBottom w:val="24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cityofadelaide.org.au/mw/index.php?title=Gaza&amp;action=edit&amp;redlink=1" TargetMode="External"/><Relationship Id="rId13" Type="http://schemas.openxmlformats.org/officeDocument/2006/relationships/hyperlink" Target="http://cityofadelaide.org.au/mw/index.php?title=Arish&amp;action=edit&amp;redlink=1" TargetMode="External"/><Relationship Id="rId18" Type="http://schemas.openxmlformats.org/officeDocument/2006/relationships/hyperlink" Target="http://cityofadelaide.org.au/mw/index.php?title=Artificial_respiration&amp;action=edit&amp;redlink=1" TargetMode="External"/><Relationship Id="rId26" Type="http://schemas.openxmlformats.org/officeDocument/2006/relationships/theme" Target="theme/theme1.xml"/><Relationship Id="rId3" Type="http://schemas.openxmlformats.org/officeDocument/2006/relationships/settings" Target="settings.xml"/><Relationship Id="rId21" Type="http://schemas.openxmlformats.org/officeDocument/2006/relationships/hyperlink" Target="http://cityofadelaide.org.au/mw/index.php?title=Brigadier_General&amp;action=edit&amp;redlink=1" TargetMode="External"/><Relationship Id="rId7" Type="http://schemas.openxmlformats.org/officeDocument/2006/relationships/image" Target="media/image2.JPG"/><Relationship Id="rId12" Type="http://schemas.openxmlformats.org/officeDocument/2006/relationships/hyperlink" Target="http://cityofadelaide.org.au/mw/index.php?title=Peter_Roy_Maxwell_Drummond&amp;action=edit&amp;redlink=1" TargetMode="External"/><Relationship Id="rId17" Type="http://schemas.openxmlformats.org/officeDocument/2006/relationships/hyperlink" Target="http://cityofadelaide.org.au/mw/index.php?title=Tetanus&amp;action=edit&amp;redlink=1" TargetMode="External"/><Relationship Id="rId25" Type="http://schemas.openxmlformats.org/officeDocument/2006/relationships/fontTable" Target="fontTable.xml"/><Relationship Id="rId2" Type="http://schemas.microsoft.com/office/2007/relationships/stylesWithEffects" Target="stylesWithEffects.xml"/><Relationship Id="rId16" Type="http://schemas.openxmlformats.org/officeDocument/2006/relationships/hyperlink" Target="http://cityofadelaide.org.au/paxwiki/Frank_Hubert_McNamara" TargetMode="External"/><Relationship Id="rId20" Type="http://schemas.openxmlformats.org/officeDocument/2006/relationships/hyperlink" Target="http://cityofadelaide.org.au/mw/index.php?title=Victoria_Cross&amp;action=edit&amp;redlink=1" TargetMode="External"/><Relationship Id="rId1" Type="http://schemas.openxmlformats.org/officeDocument/2006/relationships/styles" Target="styles.xml"/><Relationship Id="rId6" Type="http://schemas.openxmlformats.org/officeDocument/2006/relationships/image" Target="media/image1.jpeg"/><Relationship Id="rId11" Type="http://schemas.openxmlformats.org/officeDocument/2006/relationships/hyperlink" Target="http://cityofadelaide.org.au/mw/index.php?title=Revolver&amp;action=edit&amp;redlink=1" TargetMode="External"/><Relationship Id="rId24" Type="http://schemas.openxmlformats.org/officeDocument/2006/relationships/hyperlink" Target="http://cityofadelaide.org.au/paxwiki/Frank_Hubert_McNamara" TargetMode="External"/><Relationship Id="rId5" Type="http://schemas.openxmlformats.org/officeDocument/2006/relationships/hyperlink" Target="http://cas.awm.gov.au/photograph/P00336.001" TargetMode="External"/><Relationship Id="rId15" Type="http://schemas.openxmlformats.org/officeDocument/2006/relationships/hyperlink" Target="http://cityofadelaide.org.au/mw/index.php?title=Official_History_of_Australia_in_the_War_of_1914%E2%80%931918&amp;action=edit&amp;redlink=1" TargetMode="External"/><Relationship Id="rId23" Type="http://schemas.openxmlformats.org/officeDocument/2006/relationships/hyperlink" Target="http://cityofadelaide.org.au/mw/index.php?title=General_Officer_Commanding&amp;action=edit&amp;redlink=1" TargetMode="External"/><Relationship Id="rId10" Type="http://schemas.openxmlformats.org/officeDocument/2006/relationships/hyperlink" Target="http://cityofadelaide.org.au/mw/index.php?title=Shrapnel_shell&amp;action=edit&amp;redlink=1" TargetMode="External"/><Relationship Id="rId19" Type="http://schemas.openxmlformats.org/officeDocument/2006/relationships/hyperlink" Target="http://cityofadelaide.org.au/mw/index.php?title=Stimulant&amp;action=edit&amp;redlink=1" TargetMode="External"/><Relationship Id="rId4" Type="http://schemas.openxmlformats.org/officeDocument/2006/relationships/webSettings" Target="webSettings.xml"/><Relationship Id="rId9" Type="http://schemas.openxmlformats.org/officeDocument/2006/relationships/hyperlink" Target="http://cityofadelaide.org.au/mw/index.php?title=Howitzer&amp;action=edit&amp;redlink=1" TargetMode="External"/><Relationship Id="rId14" Type="http://schemas.openxmlformats.org/officeDocument/2006/relationships/image" Target="media/image3.jpg"/><Relationship Id="rId22" Type="http://schemas.openxmlformats.org/officeDocument/2006/relationships/hyperlink" Target="http://cityofadelaide.org.au/mw/index.php?title=Geoffrey_Salmond&amp;action=edit&amp;redlink=1"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Pages>
  <Words>1298</Words>
  <Characters>6582</Characters>
  <Application>Microsoft Office Word</Application>
  <DocSecurity>0</DocSecurity>
  <Lines>65</Lines>
  <Paragraphs>16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7864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Peter Wood</dc:creator>
  <cp:lastModifiedBy>Peter Wood</cp:lastModifiedBy>
  <cp:revision>2</cp:revision>
  <cp:lastPrinted>2014-04-28T05:03:00Z</cp:lastPrinted>
  <dcterms:created xsi:type="dcterms:W3CDTF">2014-04-29T22:29:00Z</dcterms:created>
  <dcterms:modified xsi:type="dcterms:W3CDTF">2014-04-29T22:29:00Z</dcterms:modified>
</cp:coreProperties>
</file>